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621995355"/>
        <w:docPartObj>
          <w:docPartGallery w:val="Cover Pages"/>
          <w:docPartUnique/>
        </w:docPartObj>
      </w:sdtPr>
      <w:sdtEndPr>
        <w:rPr>
          <w:lang w:val="fr-FR"/>
        </w:rPr>
      </w:sdtEndPr>
      <w:sdtContent>
        <w:p w14:paraId="0CB440B3" w14:textId="32ADE853" w:rsidR="004522D9" w:rsidRDefault="004522D9">
          <w:r>
            <w:rPr>
              <w:noProof/>
              <w:color w:val="FFFFFF" w:themeColor="background1"/>
              <w:sz w:val="32"/>
              <w:szCs w:val="32"/>
            </w:rPr>
            <w:drawing>
              <wp:anchor distT="0" distB="0" distL="114300" distR="114300" simplePos="0" relativeHeight="251658243" behindDoc="0" locked="0" layoutInCell="1" allowOverlap="1" wp14:anchorId="60E6C838" wp14:editId="674E2F23">
                <wp:simplePos x="0" y="0"/>
                <wp:positionH relativeFrom="column">
                  <wp:posOffset>1734004</wp:posOffset>
                </wp:positionH>
                <wp:positionV relativeFrom="paragraph">
                  <wp:posOffset>91</wp:posOffset>
                </wp:positionV>
                <wp:extent cx="2338070" cy="1567180"/>
                <wp:effectExtent l="0" t="0" r="5080" b="0"/>
                <wp:wrapThrough wrapText="bothSides">
                  <wp:wrapPolygon edited="0">
                    <wp:start x="0" y="0"/>
                    <wp:lineTo x="0" y="21267"/>
                    <wp:lineTo x="21471" y="21267"/>
                    <wp:lineTo x="21471" y="0"/>
                    <wp:lineTo x="0" y="0"/>
                  </wp:wrapPolygon>
                </wp:wrapThrough>
                <wp:docPr id="569350463" name="Image 1" descr="Une image contenant texte, Police, conception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9350463" name="Image 1" descr="Une image contenant texte, Police, conception&#10;&#10;Description générée automatiquement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8070" cy="1567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2" behindDoc="1" locked="0" layoutInCell="1" allowOverlap="1" wp14:anchorId="7A22BF62" wp14:editId="750A333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e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A2DC6E" w14:textId="5133F98B" w:rsidR="004522D9" w:rsidRDefault="004522D9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EEF0ED9" w14:textId="0291C55D" w:rsidR="004522D9" w:rsidRDefault="00244C47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Société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 w:rsidR="004522D9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Collectif de défense des droits de la Montérégie</w:t>
                                      </w:r>
                                    </w:sdtContent>
                                  </w:sdt>
                                  <w:r w:rsidR="004522D9">
                                    <w:rPr>
                                      <w:caps/>
                                      <w:color w:val="FFFFFF" w:themeColor="background1"/>
                                      <w:lang w:val="fr-FR"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Adresse"/>
                                      <w:tag w:val=""/>
                                      <w:id w:val="2113163453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 w:rsidR="004522D9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Zone de texte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  <w:alias w:val="Titr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349F6677" w14:textId="0734CD66" w:rsidR="004522D9" w:rsidRDefault="00E3633F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  <w:t>Consultation P-38 aux partenaires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0E2841" w:themeColor="text2"/>
                                      <w:sz w:val="36"/>
                                      <w:szCs w:val="36"/>
                                    </w:rPr>
                                    <w:alias w:val="Sous-titr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622ABDF8" w14:textId="6B6DA34F" w:rsidR="004522D9" w:rsidRDefault="00E3633F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cap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>Compilation des traces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>
                  <v:group id="Groupe 25" style="position:absolute;margin-left:0;margin-top:0;width:539.6pt;height:719.9pt;z-index:-251654144;mso-width-percent:882;mso-height-percent:909;mso-position-horizontal:center;mso-position-horizontal-relative:page;mso-position-vertical:center;mso-position-vertical-relative:page;mso-width-percent:882;mso-height-percent:909" coordsize="68580,92717" o:spid="_x0000_s1026" w14:anchorId="7A22BF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">
                    <v:rect id="Rectangle 120" style="position:absolute;top:73152;width:68580;height:1431;visibility:visible;mso-wrap-style:square;v-text-anchor:middle" o:spid="_x0000_s1027" fillcolor="#156082 [3204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/>
                    <v:rect id="Rectangle 121" style="position:absolute;top:74390;width:68580;height:18327;visibility:visible;mso-wrap-style:square;v-text-anchor:bottom" o:spid="_x0000_s1028" fillcolor="#e97132 [3205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>
                      <v:textbox inset="36pt,14.4pt,36pt,36pt">
                        <w:txbxContent>
                          <w:p w:rsidR="004522D9" w:rsidRDefault="004522D9" w14:paraId="0CA2DC6E" w14:textId="5133F98B">
                            <w:pPr>
                              <w:pStyle w:val="Sansinterligne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4522D9" w:rsidRDefault="00E3633F" w14:paraId="5EEF0ED9" w14:textId="0291C55D">
                            <w:pPr>
                              <w:pStyle w:val="Sansinterligne"/>
                              <w:rPr>
                                <w:caps/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Société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4522D9">
                                  <w:rPr>
                                    <w:caps/>
                                    <w:color w:val="FFFFFF" w:themeColor="background1"/>
                                  </w:rPr>
                                  <w:t>Collectif de défense des droits de la Montérégie</w:t>
                                </w:r>
                              </w:sdtContent>
                            </w:sdt>
                            <w:r w:rsidR="004522D9">
                              <w:rPr>
                                <w:caps/>
                                <w:color w:val="FFFFFF" w:themeColor="background1"/>
                                <w:lang w:val="fr-FR"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Adresse"/>
                                <w:tag w:val=""/>
                                <w:id w:val="2113163453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4522D9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22" style="position:absolute;width:68580;height:73152;visibility:visible;mso-wrap-style:square;v-text-anchor:middle" o:spid="_x0000_s102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hAnsiTheme="majorHAnsi" w:eastAsiaTheme="majorEastAsia" w:cstheme="majorBidi"/>
                                <w:color w:val="595959" w:themeColor="text1" w:themeTint="A6"/>
                                <w:sz w:val="108"/>
                                <w:szCs w:val="108"/>
                              </w:rPr>
                              <w:alias w:val="Titr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4522D9" w:rsidRDefault="00E3633F" w14:paraId="349F6677" w14:textId="0734CD66">
                                <w:pPr>
                                  <w:pStyle w:val="Sansinterligne"/>
                                  <w:pBdr>
                                    <w:bottom w:val="single" w:color="7F7F7F" w:themeColor="text1" w:themeTint="80" w:sz="6" w:space="4"/>
                                  </w:pBdr>
                                  <w:rPr>
                                    <w:rFonts w:asciiTheme="majorHAnsi" w:hAnsiTheme="majorHAnsi" w:eastAsiaTheme="majorEastAsia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hAnsiTheme="majorHAnsi" w:eastAsiaTheme="majorEastAsia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  <w:t>Consultation P-38 aux partenaires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0E2841" w:themeColor="text2"/>
                                <w:sz w:val="36"/>
                                <w:szCs w:val="36"/>
                              </w:rPr>
                              <w:alias w:val="Sous-titr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4522D9" w:rsidRDefault="00E3633F" w14:paraId="622ABDF8" w14:textId="6B6DA34F">
                                <w:pPr>
                                  <w:pStyle w:val="Sansinterligne"/>
                                  <w:spacing w:before="240"/>
                                  <w:rPr>
                                    <w:caps/>
                                    <w:color w:val="0E2841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0E2841" w:themeColor="text2"/>
                                    <w:sz w:val="36"/>
                                    <w:szCs w:val="36"/>
                                  </w:rPr>
                                  <w:t>Compilation des traces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01F7707B" w14:textId="54B697E9" w:rsidR="004522D9" w:rsidRDefault="004522D9">
          <w:pPr>
            <w:rPr>
              <w:rFonts w:asciiTheme="majorHAnsi" w:eastAsiaTheme="majorEastAsia" w:hAnsiTheme="majorHAnsi" w:cstheme="majorBidi"/>
              <w:color w:val="0F4761" w:themeColor="accent1" w:themeShade="BF"/>
              <w:sz w:val="40"/>
              <w:szCs w:val="40"/>
              <w:lang w:val="fr-FR"/>
            </w:rPr>
          </w:pPr>
          <w:r>
            <w:rPr>
              <w:noProof/>
            </w:rPr>
            <w:drawing>
              <wp:anchor distT="0" distB="0" distL="114300" distR="114300" simplePos="0" relativeHeight="251658244" behindDoc="1" locked="0" layoutInCell="1" allowOverlap="1" wp14:anchorId="57D1015C" wp14:editId="18461F2B">
                <wp:simplePos x="0" y="0"/>
                <wp:positionH relativeFrom="column">
                  <wp:posOffset>1908266</wp:posOffset>
                </wp:positionH>
                <wp:positionV relativeFrom="paragraph">
                  <wp:posOffset>4225381</wp:posOffset>
                </wp:positionV>
                <wp:extent cx="2224768" cy="1829058"/>
                <wp:effectExtent l="0" t="0" r="4445" b="0"/>
                <wp:wrapNone/>
                <wp:docPr id="239808062" name="Image 2" descr="Une image contenant ligne, diagramme, Police, conception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808062" name="Image 2" descr="Une image contenant ligne, diagramme, Police, conception&#10;&#10;Description générée automatiquement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4768" cy="1829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lang w:val="fr-FR"/>
            </w:rPr>
            <w:br w:type="page"/>
          </w:r>
        </w:p>
      </w:sdtContent>
    </w:sdt>
    <w:p w14:paraId="3AE7B92A" w14:textId="52EC0585" w:rsidR="00EE2D94" w:rsidRPr="00DF6574" w:rsidRDefault="00EE2D94" w:rsidP="00EE2D94">
      <w:pPr>
        <w:pStyle w:val="Heading1"/>
        <w:rPr>
          <w:sz w:val="48"/>
          <w:szCs w:val="48"/>
          <w:lang w:val="fr-FR"/>
        </w:rPr>
      </w:pPr>
      <w:r w:rsidRPr="00DF6574">
        <w:rPr>
          <w:sz w:val="48"/>
          <w:szCs w:val="48"/>
          <w:lang w:val="fr-FR"/>
        </w:rPr>
        <w:t xml:space="preserve">Consultation P-38 </w:t>
      </w:r>
      <w:r w:rsidR="00AD4170" w:rsidRPr="00DF6574">
        <w:rPr>
          <w:sz w:val="48"/>
          <w:szCs w:val="48"/>
          <w:lang w:val="fr-FR"/>
        </w:rPr>
        <w:t xml:space="preserve">aux partenaires </w:t>
      </w:r>
    </w:p>
    <w:p w14:paraId="08B04DEA" w14:textId="6BAA19FE" w:rsidR="00AD4170" w:rsidRDefault="00DA3E19" w:rsidP="00E3633F">
      <w:pPr>
        <w:spacing w:after="0"/>
        <w:jc w:val="both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 xml:space="preserve">Le Collectif de défense des droits de la Montérégie a tenu une consultation sur la Loi P-38.001 auprès des partenaires du milieu. Le </w:t>
      </w:r>
      <w:r w:rsidR="00AD4170" w:rsidRPr="00AD4170">
        <w:rPr>
          <w:rFonts w:ascii="Century Gothic" w:hAnsi="Century Gothic"/>
          <w:lang w:val="fr-FR"/>
        </w:rPr>
        <w:t>26 mars 2024</w:t>
      </w:r>
      <w:r w:rsidR="00D617D1">
        <w:rPr>
          <w:rFonts w:ascii="Century Gothic" w:hAnsi="Century Gothic"/>
          <w:lang w:val="fr-FR"/>
        </w:rPr>
        <w:t>,</w:t>
      </w:r>
      <w:r>
        <w:rPr>
          <w:rFonts w:ascii="Century Gothic" w:hAnsi="Century Gothic"/>
          <w:lang w:val="fr-FR"/>
        </w:rPr>
        <w:t xml:space="preserve"> </w:t>
      </w:r>
      <w:r w:rsidR="00D617D1">
        <w:rPr>
          <w:rFonts w:ascii="Century Gothic" w:hAnsi="Century Gothic"/>
          <w:lang w:val="fr-FR"/>
        </w:rPr>
        <w:t>c</w:t>
      </w:r>
      <w:r>
        <w:rPr>
          <w:rFonts w:ascii="Century Gothic" w:hAnsi="Century Gothic"/>
          <w:lang w:val="fr-FR"/>
        </w:rPr>
        <w:t xml:space="preserve">e sont </w:t>
      </w:r>
      <w:r w:rsidR="00AD4170" w:rsidRPr="00AD4170">
        <w:rPr>
          <w:rFonts w:ascii="Century Gothic" w:hAnsi="Century Gothic"/>
          <w:lang w:val="fr-FR"/>
        </w:rPr>
        <w:t>33 personnes</w:t>
      </w:r>
      <w:r>
        <w:rPr>
          <w:rFonts w:ascii="Century Gothic" w:hAnsi="Century Gothic"/>
          <w:lang w:val="fr-FR"/>
        </w:rPr>
        <w:t xml:space="preserve"> issu</w:t>
      </w:r>
      <w:r w:rsidR="00D617D1">
        <w:rPr>
          <w:rFonts w:ascii="Century Gothic" w:hAnsi="Century Gothic"/>
          <w:lang w:val="fr-FR"/>
        </w:rPr>
        <w:t>es</w:t>
      </w:r>
      <w:r>
        <w:rPr>
          <w:rFonts w:ascii="Century Gothic" w:hAnsi="Century Gothic"/>
          <w:lang w:val="fr-FR"/>
        </w:rPr>
        <w:t xml:space="preserve"> de divers organisme</w:t>
      </w:r>
      <w:r w:rsidR="00D617D1">
        <w:rPr>
          <w:rFonts w:ascii="Century Gothic" w:hAnsi="Century Gothic"/>
          <w:lang w:val="fr-FR"/>
        </w:rPr>
        <w:t>s</w:t>
      </w:r>
      <w:r>
        <w:rPr>
          <w:rFonts w:ascii="Century Gothic" w:hAnsi="Century Gothic"/>
          <w:lang w:val="fr-FR"/>
        </w:rPr>
        <w:t xml:space="preserve"> communautaire</w:t>
      </w:r>
      <w:r w:rsidR="00D617D1">
        <w:rPr>
          <w:rFonts w:ascii="Century Gothic" w:hAnsi="Century Gothic"/>
          <w:lang w:val="fr-FR"/>
        </w:rPr>
        <w:t>s</w:t>
      </w:r>
      <w:r>
        <w:rPr>
          <w:rFonts w:ascii="Century Gothic" w:hAnsi="Century Gothic"/>
          <w:lang w:val="fr-FR"/>
        </w:rPr>
        <w:t xml:space="preserve"> </w:t>
      </w:r>
      <w:r w:rsidR="00B34E43">
        <w:rPr>
          <w:rFonts w:ascii="Century Gothic" w:hAnsi="Century Gothic"/>
          <w:lang w:val="fr-FR"/>
        </w:rPr>
        <w:t>de la</w:t>
      </w:r>
      <w:r>
        <w:rPr>
          <w:rFonts w:ascii="Century Gothic" w:hAnsi="Century Gothic"/>
          <w:lang w:val="fr-FR"/>
        </w:rPr>
        <w:t xml:space="preserve"> Montérégie qui se sont déplac</w:t>
      </w:r>
      <w:r w:rsidR="00D617D1">
        <w:rPr>
          <w:rFonts w:ascii="Century Gothic" w:hAnsi="Century Gothic"/>
          <w:lang w:val="fr-FR"/>
        </w:rPr>
        <w:t>ées</w:t>
      </w:r>
      <w:r>
        <w:rPr>
          <w:rFonts w:ascii="Century Gothic" w:hAnsi="Century Gothic"/>
          <w:lang w:val="fr-FR"/>
        </w:rPr>
        <w:t xml:space="preserve"> afin de </w:t>
      </w:r>
      <w:r w:rsidR="00B34E43">
        <w:rPr>
          <w:rFonts w:ascii="Century Gothic" w:hAnsi="Century Gothic"/>
          <w:lang w:val="fr-FR"/>
        </w:rPr>
        <w:t>prendre part à cette grande consultation. Les gens présents étaient concernés soit de près ou de loin par la Loi P-3</w:t>
      </w:r>
      <w:r w:rsidR="00E3633F">
        <w:rPr>
          <w:rFonts w:ascii="Century Gothic" w:hAnsi="Century Gothic"/>
          <w:lang w:val="fr-FR"/>
        </w:rPr>
        <w:t>8</w:t>
      </w:r>
      <w:r w:rsidR="00B34E43">
        <w:rPr>
          <w:rFonts w:ascii="Century Gothic" w:hAnsi="Century Gothic"/>
          <w:lang w:val="fr-FR"/>
        </w:rPr>
        <w:t>.001</w:t>
      </w:r>
      <w:r w:rsidR="00D617D1">
        <w:rPr>
          <w:rFonts w:ascii="Century Gothic" w:hAnsi="Century Gothic"/>
          <w:lang w:val="fr-FR"/>
        </w:rPr>
        <w:t>,</w:t>
      </w:r>
      <w:r w:rsidR="00B34E43">
        <w:rPr>
          <w:rFonts w:ascii="Century Gothic" w:hAnsi="Century Gothic"/>
          <w:lang w:val="fr-FR"/>
        </w:rPr>
        <w:t xml:space="preserve"> mais une chose était présente chez chacun d’eux, une envie de prendre part au débat. </w:t>
      </w:r>
    </w:p>
    <w:p w14:paraId="648D4952" w14:textId="77777777" w:rsidR="00B34E43" w:rsidRDefault="00B34E43" w:rsidP="00E3633F">
      <w:pPr>
        <w:spacing w:after="0"/>
        <w:jc w:val="both"/>
        <w:rPr>
          <w:rFonts w:ascii="Century Gothic" w:hAnsi="Century Gothic"/>
          <w:lang w:val="fr-FR"/>
        </w:rPr>
      </w:pPr>
    </w:p>
    <w:p w14:paraId="687CAC73" w14:textId="33FDE8BB" w:rsidR="00B34E43" w:rsidRDefault="00B34E43" w:rsidP="00E3633F">
      <w:pPr>
        <w:spacing w:after="0"/>
        <w:jc w:val="both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>Le CDDM avait prépar</w:t>
      </w:r>
      <w:r w:rsidR="00D617D1">
        <w:rPr>
          <w:rFonts w:ascii="Century Gothic" w:hAnsi="Century Gothic"/>
          <w:lang w:val="fr-FR"/>
        </w:rPr>
        <w:t>é</w:t>
      </w:r>
      <w:r>
        <w:rPr>
          <w:rFonts w:ascii="Century Gothic" w:hAnsi="Century Gothic"/>
          <w:lang w:val="fr-FR"/>
        </w:rPr>
        <w:t xml:space="preserve"> 3 ateliers distingue afin d’aborder le sujet sur des angles différents. Vous trouverez ici un descriptif des trois ateliers ainsi que les données recueilles auprès des participants. </w:t>
      </w:r>
    </w:p>
    <w:p w14:paraId="7DC23A86" w14:textId="389D3CBA" w:rsidR="00DA3E19" w:rsidRPr="00AD4170" w:rsidRDefault="00DA3E19" w:rsidP="00AD4170">
      <w:pPr>
        <w:spacing w:after="0"/>
        <w:rPr>
          <w:rFonts w:ascii="Century Gothic" w:hAnsi="Century Gothic"/>
          <w:lang w:val="fr-FR"/>
        </w:rPr>
      </w:pPr>
    </w:p>
    <w:p w14:paraId="220B6524" w14:textId="2DA16499" w:rsidR="00EE2D94" w:rsidRDefault="00EE2D94" w:rsidP="00EE2D94">
      <w:pPr>
        <w:rPr>
          <w:lang w:val="fr-FR"/>
        </w:rPr>
      </w:pPr>
    </w:p>
    <w:p w14:paraId="4C567C18" w14:textId="347EDD35" w:rsidR="00EE2D94" w:rsidRPr="00DF6574" w:rsidRDefault="00EE2D94" w:rsidP="00EE2D94">
      <w:pPr>
        <w:pStyle w:val="Heading2"/>
        <w:rPr>
          <w:sz w:val="40"/>
          <w:szCs w:val="40"/>
          <w:lang w:val="fr-FR"/>
        </w:rPr>
      </w:pPr>
      <w:r w:rsidRPr="00DF6574">
        <w:rPr>
          <w:sz w:val="40"/>
          <w:szCs w:val="40"/>
          <w:lang w:val="fr-FR"/>
        </w:rPr>
        <w:t xml:space="preserve">Atelier 1 </w:t>
      </w:r>
    </w:p>
    <w:p w14:paraId="5D9FFD89" w14:textId="66BFC60F" w:rsidR="00EE2D94" w:rsidRPr="00DF6574" w:rsidRDefault="00AD4170" w:rsidP="00DF6574">
      <w:pPr>
        <w:jc w:val="both"/>
        <w:rPr>
          <w:rFonts w:ascii="Century Gothic" w:hAnsi="Century Gothic"/>
          <w:lang w:val="fr-FR"/>
        </w:rPr>
      </w:pPr>
      <w:r w:rsidRPr="00AD4170">
        <w:rPr>
          <w:rFonts w:ascii="Century Gothic" w:hAnsi="Century Gothic"/>
          <w:lang w:val="fr-FR"/>
        </w:rPr>
        <w:t xml:space="preserve">Voici les traces laissées par les participants lors de cet atelier. Les gens </w:t>
      </w:r>
      <w:r w:rsidR="00D617D1">
        <w:rPr>
          <w:rFonts w:ascii="Century Gothic" w:hAnsi="Century Gothic"/>
          <w:lang w:val="fr-FR"/>
        </w:rPr>
        <w:t xml:space="preserve">ont </w:t>
      </w:r>
      <w:r w:rsidRPr="00AD4170">
        <w:rPr>
          <w:rFonts w:ascii="Century Gothic" w:hAnsi="Century Gothic"/>
          <w:lang w:val="fr-FR"/>
        </w:rPr>
        <w:t>été divis</w:t>
      </w:r>
      <w:r w:rsidR="00D617D1">
        <w:rPr>
          <w:rFonts w:ascii="Century Gothic" w:hAnsi="Century Gothic"/>
          <w:lang w:val="fr-FR"/>
        </w:rPr>
        <w:t>és</w:t>
      </w:r>
      <w:r w:rsidRPr="00AD4170">
        <w:rPr>
          <w:rFonts w:ascii="Century Gothic" w:hAnsi="Century Gothic"/>
          <w:lang w:val="fr-FR"/>
        </w:rPr>
        <w:t xml:space="preserve"> par table d’environ 6 personnes issu</w:t>
      </w:r>
      <w:r w:rsidR="00D617D1">
        <w:rPr>
          <w:rFonts w:ascii="Century Gothic" w:hAnsi="Century Gothic"/>
          <w:lang w:val="fr-FR"/>
        </w:rPr>
        <w:t>es</w:t>
      </w:r>
      <w:r w:rsidRPr="00AD4170">
        <w:rPr>
          <w:rFonts w:ascii="Century Gothic" w:hAnsi="Century Gothic"/>
          <w:lang w:val="fr-FR"/>
        </w:rPr>
        <w:t xml:space="preserve"> de divers milieux. Ils devaient répondre aux 6 questions suivantes. </w:t>
      </w:r>
    </w:p>
    <w:p w14:paraId="4DE5F648" w14:textId="587923B3" w:rsidR="00EE2D94" w:rsidRPr="00DF6574" w:rsidRDefault="00EE2D94" w:rsidP="00EE2D94">
      <w:pPr>
        <w:rPr>
          <w:rStyle w:val="Emphasis"/>
          <w:b/>
          <w:bCs/>
          <w:color w:val="FFC000"/>
          <w:sz w:val="32"/>
          <w:szCs w:val="32"/>
        </w:rPr>
      </w:pPr>
      <w:r w:rsidRPr="00DF6574">
        <w:rPr>
          <w:rStyle w:val="Emphasis"/>
          <w:b/>
          <w:bCs/>
          <w:color w:val="FFC000"/>
          <w:sz w:val="32"/>
          <w:szCs w:val="32"/>
        </w:rPr>
        <w:t xml:space="preserve">Question 1 : Quelles sont vos attentes pour la journée </w:t>
      </w:r>
    </w:p>
    <w:p w14:paraId="3E7D3E18" w14:textId="02BDA6F0" w:rsidR="00EE2D94" w:rsidRDefault="00EE2D94" w:rsidP="00EE2D94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Lieu d’échange. Loi limite frustrante malgré les bien</w:t>
      </w:r>
      <w:r w:rsidR="00D617D1">
        <w:rPr>
          <w:lang w:val="fr-FR"/>
        </w:rPr>
        <w:t>-</w:t>
      </w:r>
      <w:r>
        <w:rPr>
          <w:lang w:val="fr-FR"/>
        </w:rPr>
        <w:t xml:space="preserve">fondés </w:t>
      </w:r>
    </w:p>
    <w:p w14:paraId="26D33492" w14:textId="01F8FA8C" w:rsidR="00EE2D94" w:rsidRDefault="00F14DD2" w:rsidP="00EE2D94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rFonts w:ascii="Century Gothic" w:hAnsi="Century Gothic"/>
          <w:noProof/>
          <w:lang w:val="fr-FR"/>
        </w:rPr>
        <w:drawing>
          <wp:anchor distT="0" distB="0" distL="114300" distR="114300" simplePos="0" relativeHeight="251658258" behindDoc="0" locked="0" layoutInCell="1" allowOverlap="1" wp14:anchorId="6D606420" wp14:editId="4C6113B4">
            <wp:simplePos x="0" y="0"/>
            <wp:positionH relativeFrom="column">
              <wp:posOffset>4797254</wp:posOffset>
            </wp:positionH>
            <wp:positionV relativeFrom="paragraph">
              <wp:posOffset>-20320</wp:posOffset>
            </wp:positionV>
            <wp:extent cx="1475740" cy="3321050"/>
            <wp:effectExtent l="0" t="0" r="0" b="0"/>
            <wp:wrapThrough wrapText="bothSides">
              <wp:wrapPolygon edited="0">
                <wp:start x="0" y="0"/>
                <wp:lineTo x="0" y="21435"/>
                <wp:lineTo x="21191" y="21435"/>
                <wp:lineTo x="21191" y="0"/>
                <wp:lineTo x="0" y="0"/>
              </wp:wrapPolygon>
            </wp:wrapThrough>
            <wp:docPr id="155732329" name="Image 12" descr="Une image contenant texte, Post-it, écriture manuscrit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2329" name="Image 12" descr="Une image contenant texte, Post-it, écriture manuscrite, lettr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D94">
        <w:rPr>
          <w:lang w:val="fr-FR"/>
        </w:rPr>
        <w:t xml:space="preserve">Voir les approches différentes/pratiques afin d’éviter l’utilisation de la P-38 </w:t>
      </w:r>
    </w:p>
    <w:p w14:paraId="52961A26" w14:textId="4DA341EA" w:rsidR="00EE2D94" w:rsidRDefault="00EE2D94" w:rsidP="00EE2D94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Loi permet </w:t>
      </w:r>
      <w:r w:rsidR="00D617D1">
        <w:rPr>
          <w:lang w:val="fr-FR"/>
        </w:rPr>
        <w:t>l’évaluation,</w:t>
      </w:r>
      <w:r>
        <w:rPr>
          <w:lang w:val="fr-FR"/>
        </w:rPr>
        <w:t xml:space="preserve"> mais pas traitement. Vivent frustration cherche alternatives</w:t>
      </w:r>
      <w:r w:rsidR="00D617D1">
        <w:rPr>
          <w:lang w:val="fr-FR"/>
        </w:rPr>
        <w:t>.</w:t>
      </w:r>
    </w:p>
    <w:p w14:paraId="0A8E791B" w14:textId="0E2EDBB3" w:rsidR="00EE2D94" w:rsidRDefault="00EE2D94" w:rsidP="00EE2D94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Voir si la réalité de la région est partagée ailleurs </w:t>
      </w:r>
    </w:p>
    <w:p w14:paraId="534B4D35" w14:textId="0B2496FC" w:rsidR="00EE2D94" w:rsidRDefault="00EE2D94" w:rsidP="00EE2D94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Oreilles grande</w:t>
      </w:r>
      <w:r w:rsidR="00D617D1">
        <w:rPr>
          <w:lang w:val="fr-FR"/>
        </w:rPr>
        <w:t>s</w:t>
      </w:r>
      <w:r>
        <w:rPr>
          <w:lang w:val="fr-FR"/>
        </w:rPr>
        <w:t xml:space="preserve"> ouvertes apprendre sur la loi </w:t>
      </w:r>
    </w:p>
    <w:p w14:paraId="2FC216D5" w14:textId="2944F92B" w:rsidR="00EE2D94" w:rsidRDefault="00EE2D94" w:rsidP="00EE2D94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Ce qui peut être amélioré </w:t>
      </w:r>
      <w:r w:rsidR="00D617D1">
        <w:rPr>
          <w:lang w:val="fr-FR"/>
        </w:rPr>
        <w:t xml:space="preserve">et </w:t>
      </w:r>
      <w:r>
        <w:rPr>
          <w:lang w:val="fr-FR"/>
        </w:rPr>
        <w:t xml:space="preserve">changer. Lourdeur administrative pour ce que ça donne. </w:t>
      </w:r>
    </w:p>
    <w:p w14:paraId="278EE034" w14:textId="6F99B3F4" w:rsidR="00EE2D94" w:rsidRDefault="007D59F6" w:rsidP="00EE2D94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Partie prenante vue le mandat du centre mandaté sur l’application de la garde préventive. </w:t>
      </w:r>
    </w:p>
    <w:p w14:paraId="0808083B" w14:textId="4D5673EA" w:rsidR="00EB7293" w:rsidRDefault="00EB7293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Consultation, avis sur la P-38 dans nos régions </w:t>
      </w:r>
    </w:p>
    <w:p w14:paraId="63EC7E28" w14:textId="0DCE7244" w:rsidR="00EB7293" w:rsidRDefault="002C0C17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Curieuse de l’application ailleurs et le fonctionnement </w:t>
      </w:r>
    </w:p>
    <w:p w14:paraId="7942FF49" w14:textId="540971CA" w:rsidR="002C0C17" w:rsidRDefault="002C0C17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Lien entre santé mentale et dangerosité, frappe pour travailler dans la réforme </w:t>
      </w:r>
    </w:p>
    <w:p w14:paraId="763F2FB3" w14:textId="43CD8ECA" w:rsidR="002C0C17" w:rsidRDefault="002C0C17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Exposer nos différences et nos craintes vis-à-vis les changements </w:t>
      </w:r>
    </w:p>
    <w:p w14:paraId="24C36556" w14:textId="07F80D6D" w:rsidR="002C0C17" w:rsidRDefault="002C0C17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Pas attentes particulières </w:t>
      </w:r>
    </w:p>
    <w:p w14:paraId="0C69BCF9" w14:textId="42819FC1" w:rsidR="002C0C17" w:rsidRDefault="002C0C17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Voir les opinions et avis variés sur l’application de la P-38 </w:t>
      </w:r>
    </w:p>
    <w:p w14:paraId="40AED9F7" w14:textId="76AF8E40" w:rsidR="00E6032E" w:rsidRDefault="00E6032E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Laisser ma trace </w:t>
      </w:r>
    </w:p>
    <w:p w14:paraId="0AAE89CA" w14:textId="5617B3CC" w:rsidR="00E6032E" w:rsidRDefault="00E6032E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Mieux comprendre comment ça se fait en Ontario, voir/développer alternatives avant d’appliquer la P-38, </w:t>
      </w:r>
      <w:r w:rsidR="006A1AE2">
        <w:rPr>
          <w:lang w:val="fr-FR"/>
        </w:rPr>
        <w:t>voire</w:t>
      </w:r>
      <w:r>
        <w:rPr>
          <w:lang w:val="fr-FR"/>
        </w:rPr>
        <w:t xml:space="preserve"> d’autre</w:t>
      </w:r>
      <w:r w:rsidR="00D617D1">
        <w:rPr>
          <w:lang w:val="fr-FR"/>
        </w:rPr>
        <w:t>s</w:t>
      </w:r>
      <w:r>
        <w:rPr>
          <w:lang w:val="fr-FR"/>
        </w:rPr>
        <w:t xml:space="preserve"> réalités</w:t>
      </w:r>
    </w:p>
    <w:p w14:paraId="477B3969" w14:textId="74BDC873" w:rsidR="00E6032E" w:rsidRDefault="00E6032E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Connaitre plus comment </w:t>
      </w:r>
      <w:r w:rsidR="006A1AE2">
        <w:rPr>
          <w:lang w:val="fr-FR"/>
        </w:rPr>
        <w:t>ça</w:t>
      </w:r>
      <w:r>
        <w:rPr>
          <w:lang w:val="fr-FR"/>
        </w:rPr>
        <w:t xml:space="preserve"> </w:t>
      </w:r>
      <w:r w:rsidR="006A1AE2">
        <w:rPr>
          <w:lang w:val="fr-FR"/>
        </w:rPr>
        <w:t>fonctionne</w:t>
      </w:r>
      <w:r>
        <w:rPr>
          <w:lang w:val="fr-FR"/>
        </w:rPr>
        <w:t xml:space="preserve"> en Montérégie</w:t>
      </w:r>
      <w:r w:rsidR="006A1AE2">
        <w:rPr>
          <w:lang w:val="fr-FR"/>
        </w:rPr>
        <w:t xml:space="preserve">. Démystifier la P-38 </w:t>
      </w:r>
    </w:p>
    <w:p w14:paraId="593511E0" w14:textId="37AF381F" w:rsidR="006A1AE2" w:rsidRDefault="006A1AE2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Connaitre plus la P-38</w:t>
      </w:r>
    </w:p>
    <w:p w14:paraId="102DFDBB" w14:textId="77777777" w:rsidR="00A65BA8" w:rsidRDefault="006A1AE2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M’informer sur le fonctionnement, les limites et les droits</w:t>
      </w:r>
    </w:p>
    <w:p w14:paraId="670B4849" w14:textId="1A1CFB1F" w:rsidR="006A1AE2" w:rsidRDefault="00A65BA8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Plus d’information concernant la réforme et ce que cela pourrait impliquer (les enjeux)</w:t>
      </w:r>
      <w:r w:rsidR="006A1AE2">
        <w:rPr>
          <w:lang w:val="fr-FR"/>
        </w:rPr>
        <w:t xml:space="preserve"> </w:t>
      </w:r>
    </w:p>
    <w:p w14:paraId="718B674A" w14:textId="111FE001" w:rsidR="00A65BA8" w:rsidRDefault="00A65BA8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Mise à jour de </w:t>
      </w:r>
      <w:r w:rsidR="00D617D1">
        <w:rPr>
          <w:lang w:val="fr-FR"/>
        </w:rPr>
        <w:t>c</w:t>
      </w:r>
      <w:r>
        <w:rPr>
          <w:lang w:val="fr-FR"/>
        </w:rPr>
        <w:t xml:space="preserve">e qui s’en vient pour nos usagers </w:t>
      </w:r>
    </w:p>
    <w:p w14:paraId="471AEC33" w14:textId="4F844F9E" w:rsidR="00A65BA8" w:rsidRDefault="00DB417B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Recevoir de l’information concernant la réforme et donner une voix aux membres de l’entourage </w:t>
      </w:r>
    </w:p>
    <w:p w14:paraId="1997AE7E" w14:textId="23D06857" w:rsidR="00DB417B" w:rsidRDefault="00DB417B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Mieux comprendre le processus et comment l’appliquer adéquatement </w:t>
      </w:r>
    </w:p>
    <w:p w14:paraId="3E83F255" w14:textId="58DF5A6B" w:rsidR="00DB417B" w:rsidRDefault="00DB417B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 xml:space="preserve">Mieux connaitre notre marge de manœuvre dans l’application de la loi même si nous ne sommes pas </w:t>
      </w:r>
      <w:r w:rsidR="00237026">
        <w:rPr>
          <w:lang w:val="fr-FR"/>
        </w:rPr>
        <w:t>reconnus</w:t>
      </w:r>
      <w:r>
        <w:rPr>
          <w:lang w:val="fr-FR"/>
        </w:rPr>
        <w:t xml:space="preserve"> comme organisme de gestion de crise / santé mentale. </w:t>
      </w:r>
    </w:p>
    <w:p w14:paraId="53EF6A01" w14:textId="71B9BBAC" w:rsidR="00237026" w:rsidRDefault="00237026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Réfléchir collectivement à la loi et ses impact</w:t>
      </w:r>
      <w:r w:rsidR="00D617D1">
        <w:rPr>
          <w:lang w:val="fr-FR"/>
        </w:rPr>
        <w:t>s</w:t>
      </w:r>
      <w:r>
        <w:rPr>
          <w:lang w:val="fr-FR"/>
        </w:rPr>
        <w:t xml:space="preserve"> </w:t>
      </w:r>
    </w:p>
    <w:p w14:paraId="66E41CA1" w14:textId="251FD9BE" w:rsidR="00237026" w:rsidRDefault="00D617D1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É</w:t>
      </w:r>
      <w:r w:rsidR="00237026">
        <w:rPr>
          <w:lang w:val="fr-FR"/>
        </w:rPr>
        <w:t>couter, comprendre la réalité des différents intervenants</w:t>
      </w:r>
    </w:p>
    <w:p w14:paraId="43DB1AC3" w14:textId="0EF93237" w:rsidR="00237026" w:rsidRDefault="00237026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Comment ça se passe dans d’autre</w:t>
      </w:r>
      <w:r w:rsidR="00D617D1">
        <w:rPr>
          <w:lang w:val="fr-FR"/>
        </w:rPr>
        <w:t>s</w:t>
      </w:r>
      <w:r>
        <w:rPr>
          <w:lang w:val="fr-FR"/>
        </w:rPr>
        <w:t xml:space="preserve"> milieu</w:t>
      </w:r>
      <w:r w:rsidR="00D617D1">
        <w:rPr>
          <w:lang w:val="fr-FR"/>
        </w:rPr>
        <w:t>x</w:t>
      </w:r>
      <w:r>
        <w:rPr>
          <w:lang w:val="fr-FR"/>
        </w:rPr>
        <w:t>. Qu’est</w:t>
      </w:r>
      <w:r w:rsidR="00D617D1">
        <w:rPr>
          <w:lang w:val="fr-FR"/>
        </w:rPr>
        <w:t>-</w:t>
      </w:r>
      <w:r>
        <w:rPr>
          <w:lang w:val="fr-FR"/>
        </w:rPr>
        <w:t xml:space="preserve">ce qu’on fait si inquiétude. Pas recours à la P-38 </w:t>
      </w:r>
      <w:r w:rsidR="00D617D1">
        <w:rPr>
          <w:lang w:val="fr-FR"/>
        </w:rPr>
        <w:t xml:space="preserve">qui </w:t>
      </w:r>
      <w:r>
        <w:rPr>
          <w:lang w:val="fr-FR"/>
        </w:rPr>
        <w:t>vient s’informer.</w:t>
      </w:r>
    </w:p>
    <w:p w14:paraId="01A0ABE8" w14:textId="1914BD88" w:rsidR="00237026" w:rsidRPr="00EB7293" w:rsidRDefault="00237026" w:rsidP="00EB7293">
      <w:pPr>
        <w:pStyle w:val="ListParagraph"/>
        <w:numPr>
          <w:ilvl w:val="0"/>
          <w:numId w:val="1"/>
        </w:numPr>
        <w:rPr>
          <w:lang w:val="fr-FR"/>
        </w:rPr>
      </w:pPr>
      <w:r>
        <w:rPr>
          <w:lang w:val="fr-FR"/>
        </w:rPr>
        <w:t>Accompagnement pour la rédaction des demandes, voir</w:t>
      </w:r>
      <w:r w:rsidR="00D617D1">
        <w:rPr>
          <w:lang w:val="fr-FR"/>
        </w:rPr>
        <w:t>e</w:t>
      </w:r>
      <w:r>
        <w:rPr>
          <w:lang w:val="fr-FR"/>
        </w:rPr>
        <w:t xml:space="preserve"> </w:t>
      </w:r>
      <w:r w:rsidR="00D617D1">
        <w:rPr>
          <w:lang w:val="fr-FR"/>
        </w:rPr>
        <w:t xml:space="preserve">un </w:t>
      </w:r>
      <w:r>
        <w:rPr>
          <w:lang w:val="fr-FR"/>
        </w:rPr>
        <w:t xml:space="preserve">accompagnement à la cour.  </w:t>
      </w:r>
    </w:p>
    <w:p w14:paraId="307DDBDD" w14:textId="05AF5A2A" w:rsidR="007D59F6" w:rsidRPr="00DF6574" w:rsidRDefault="007D59F6" w:rsidP="007D59F6">
      <w:pPr>
        <w:rPr>
          <w:rStyle w:val="Emphasis"/>
          <w:b/>
          <w:bCs/>
          <w:color w:val="FFC000"/>
          <w:sz w:val="32"/>
          <w:szCs w:val="32"/>
        </w:rPr>
      </w:pPr>
      <w:r w:rsidRPr="00DF6574">
        <w:rPr>
          <w:rStyle w:val="Emphasis"/>
          <w:b/>
          <w:bCs/>
          <w:color w:val="FFC000"/>
          <w:sz w:val="32"/>
          <w:szCs w:val="32"/>
        </w:rPr>
        <w:t xml:space="preserve">Question 2 : Selon vous quel est votre niveau de compréhension de la Loi P-38 </w:t>
      </w:r>
    </w:p>
    <w:p w14:paraId="4E128CDD" w14:textId="4BB7C350" w:rsidR="002C0C17" w:rsidRPr="002C0C17" w:rsidRDefault="002C0C17" w:rsidP="007D59F6">
      <w:pPr>
        <w:rPr>
          <w:i/>
          <w:iCs/>
          <w:sz w:val="22"/>
          <w:szCs w:val="22"/>
          <w:lang w:val="fr-FR"/>
        </w:rPr>
      </w:pPr>
      <w:r w:rsidRPr="002C0C17">
        <w:rPr>
          <w:i/>
          <w:iCs/>
          <w:sz w:val="22"/>
          <w:szCs w:val="22"/>
          <w:lang w:val="fr-FR"/>
        </w:rPr>
        <w:t>Moyenne de la compréhension sur un</w:t>
      </w:r>
      <w:r w:rsidR="00D617D1">
        <w:rPr>
          <w:i/>
          <w:iCs/>
          <w:sz w:val="22"/>
          <w:szCs w:val="22"/>
          <w:lang w:val="fr-FR"/>
        </w:rPr>
        <w:t>e</w:t>
      </w:r>
      <w:r w:rsidRPr="002C0C17">
        <w:rPr>
          <w:i/>
          <w:iCs/>
          <w:sz w:val="22"/>
          <w:szCs w:val="22"/>
          <w:lang w:val="fr-FR"/>
        </w:rPr>
        <w:t xml:space="preserve"> échelle de 0 à 10 </w:t>
      </w:r>
    </w:p>
    <w:p w14:paraId="7422D492" w14:textId="0FD53831" w:rsidR="007D59F6" w:rsidRDefault="007D59F6" w:rsidP="007D59F6">
      <w:pPr>
        <w:rPr>
          <w:lang w:val="fr-FR"/>
        </w:rPr>
      </w:pPr>
      <w:r>
        <w:rPr>
          <w:lang w:val="fr-FR"/>
        </w:rPr>
        <w:t xml:space="preserve">5.78 </w:t>
      </w:r>
    </w:p>
    <w:p w14:paraId="406DF9BF" w14:textId="2661D16E" w:rsidR="002C0C17" w:rsidRDefault="002C0C17" w:rsidP="007D59F6">
      <w:pPr>
        <w:rPr>
          <w:lang w:val="fr-FR"/>
        </w:rPr>
      </w:pPr>
      <w:r>
        <w:rPr>
          <w:lang w:val="fr-FR"/>
        </w:rPr>
        <w:t xml:space="preserve">7,17 </w:t>
      </w:r>
    </w:p>
    <w:p w14:paraId="3309AC16" w14:textId="4D1FE848" w:rsidR="006A1AE2" w:rsidRDefault="006A1AE2" w:rsidP="007D59F6">
      <w:pPr>
        <w:rPr>
          <w:lang w:val="fr-FR"/>
        </w:rPr>
      </w:pPr>
      <w:r>
        <w:rPr>
          <w:lang w:val="fr-FR"/>
        </w:rPr>
        <w:t xml:space="preserve">5,6 </w:t>
      </w:r>
    </w:p>
    <w:p w14:paraId="4CBA12DB" w14:textId="64E8588D" w:rsidR="00DB417B" w:rsidRDefault="00DB417B" w:rsidP="007D59F6">
      <w:pPr>
        <w:rPr>
          <w:lang w:val="fr-FR"/>
        </w:rPr>
      </w:pPr>
      <w:r>
        <w:rPr>
          <w:lang w:val="fr-FR"/>
        </w:rPr>
        <w:t>5,3</w:t>
      </w:r>
    </w:p>
    <w:p w14:paraId="311F28EE" w14:textId="00F3B954" w:rsidR="00593429" w:rsidRDefault="00593429" w:rsidP="6D0FE14F">
      <w:pPr>
        <w:rPr>
          <w:highlight w:val="yellow"/>
          <w:lang w:val="fr-FR"/>
        </w:rPr>
      </w:pPr>
      <w:r w:rsidRPr="6D0FE14F">
        <w:rPr>
          <w:lang w:val="fr-FR"/>
        </w:rPr>
        <w:t>8,25</w:t>
      </w:r>
    </w:p>
    <w:p w14:paraId="142CD104" w14:textId="598B1197" w:rsidR="002C0C17" w:rsidRDefault="007D59F6" w:rsidP="002C0C17">
      <w:pPr>
        <w:pStyle w:val="ListParagraph"/>
        <w:numPr>
          <w:ilvl w:val="0"/>
          <w:numId w:val="6"/>
        </w:numPr>
        <w:rPr>
          <w:lang w:val="fr-FR"/>
        </w:rPr>
      </w:pPr>
      <w:r w:rsidRPr="002C0C17">
        <w:rPr>
          <w:lang w:val="fr-FR"/>
        </w:rPr>
        <w:t xml:space="preserve">On semble mieux connaitre le niveau de la garde préventive beaucoup moins la garde provisoire. </w:t>
      </w:r>
    </w:p>
    <w:p w14:paraId="717B29FB" w14:textId="5F5BF304" w:rsidR="007D59F6" w:rsidRDefault="007D59F6" w:rsidP="002C0C17">
      <w:pPr>
        <w:pStyle w:val="ListParagraph"/>
        <w:numPr>
          <w:ilvl w:val="0"/>
          <w:numId w:val="6"/>
        </w:numPr>
        <w:rPr>
          <w:lang w:val="fr-FR"/>
        </w:rPr>
      </w:pPr>
      <w:r w:rsidRPr="002C0C17">
        <w:rPr>
          <w:lang w:val="fr-FR"/>
        </w:rPr>
        <w:t xml:space="preserve">L’interprétation de la Loi déprend des perceptions, des valeurs. </w:t>
      </w:r>
    </w:p>
    <w:p w14:paraId="47EF0CEC" w14:textId="63CCBF65" w:rsidR="002C0C17" w:rsidRDefault="002C0C17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>Entre ce qu’on en comprend et ce qu’on voit les juges applique</w:t>
      </w:r>
      <w:r w:rsidR="00D617D1">
        <w:rPr>
          <w:lang w:val="fr-FR"/>
        </w:rPr>
        <w:t>nt</w:t>
      </w:r>
      <w:r>
        <w:rPr>
          <w:lang w:val="fr-FR"/>
        </w:rPr>
        <w:t xml:space="preserve"> ça diffère </w:t>
      </w:r>
    </w:p>
    <w:p w14:paraId="25815819" w14:textId="7D55E910" w:rsidR="002C0C17" w:rsidRDefault="002C0C17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>Je pense la comprendre bien sur papier</w:t>
      </w:r>
      <w:r w:rsidR="00D617D1">
        <w:rPr>
          <w:lang w:val="fr-FR"/>
        </w:rPr>
        <w:t>,</w:t>
      </w:r>
      <w:r>
        <w:rPr>
          <w:lang w:val="fr-FR"/>
        </w:rPr>
        <w:t xml:space="preserve"> mais je questionne l’application (quand, comment, pourquoi) </w:t>
      </w:r>
    </w:p>
    <w:p w14:paraId="0FE80C75" w14:textId="05D1F7C3" w:rsidR="002C0C17" w:rsidRDefault="002C0C17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C’est très subjectif </w:t>
      </w:r>
    </w:p>
    <w:p w14:paraId="455EF0A5" w14:textId="671332C8" w:rsidR="002C0C17" w:rsidRDefault="002C0C17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Loi complexe beaucoup de technicalités </w:t>
      </w:r>
    </w:p>
    <w:p w14:paraId="7A0B43B8" w14:textId="4A8446E2" w:rsidR="002C0C17" w:rsidRDefault="002C0C17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>L’évaluation de la dangerosité (la façon de l’évaluer)</w:t>
      </w:r>
    </w:p>
    <w:p w14:paraId="7E9D4FC5" w14:textId="6F88E681" w:rsidR="002C0C17" w:rsidRDefault="002C0C17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Souvent étonner par le résultat final refus ou accord </w:t>
      </w:r>
    </w:p>
    <w:p w14:paraId="2CC12D50" w14:textId="7A268330" w:rsidR="002C0C17" w:rsidRDefault="002C0C17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Je questionne la place de la personne concernée et la place de l’intervention en amont ! </w:t>
      </w:r>
    </w:p>
    <w:p w14:paraId="65D9D34D" w14:textId="6C0869B5" w:rsidR="002C0C17" w:rsidRDefault="006A1AE2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Expérience de P-38 à l’emploi </w:t>
      </w:r>
    </w:p>
    <w:p w14:paraId="4AE32F2B" w14:textId="4CB4EC39" w:rsidR="006A1AE2" w:rsidRDefault="006A1AE2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Mandat effectuer P-38 immédiate, travailler avec policiers, lever plusieurs P-38 </w:t>
      </w:r>
    </w:p>
    <w:p w14:paraId="0894AE02" w14:textId="51E6C7B6" w:rsidR="006A1AE2" w:rsidRDefault="006A1AE2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Recherche P-38, consultation, expériences, personnes eu P-38 </w:t>
      </w:r>
    </w:p>
    <w:p w14:paraId="64E83495" w14:textId="62A7E9DE" w:rsidR="006A1AE2" w:rsidRDefault="006A1AE2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Comprendre par l’expérience, a dû appeler à </w:t>
      </w:r>
      <w:r w:rsidR="00DB417B">
        <w:rPr>
          <w:lang w:val="fr-FR"/>
        </w:rPr>
        <w:t>plusieurs reprises</w:t>
      </w:r>
      <w:r>
        <w:rPr>
          <w:lang w:val="fr-FR"/>
        </w:rPr>
        <w:t xml:space="preserve"> pour la faire appliquer</w:t>
      </w:r>
    </w:p>
    <w:p w14:paraId="35E583E5" w14:textId="7FBCCE97" w:rsidR="00DB417B" w:rsidRDefault="00DB417B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>Certaines ont beaucoup plus de connaissances</w:t>
      </w:r>
      <w:r w:rsidR="00D617D1">
        <w:rPr>
          <w:lang w:val="fr-FR"/>
        </w:rPr>
        <w:t>,</w:t>
      </w:r>
      <w:r>
        <w:rPr>
          <w:lang w:val="fr-FR"/>
        </w:rPr>
        <w:t xml:space="preserve"> car sont plus amenées à l’utiliser dans leur milieu. D’autre</w:t>
      </w:r>
      <w:r w:rsidR="00D617D1">
        <w:rPr>
          <w:lang w:val="fr-FR"/>
        </w:rPr>
        <w:t>s</w:t>
      </w:r>
      <w:r>
        <w:rPr>
          <w:lang w:val="fr-FR"/>
        </w:rPr>
        <w:t xml:space="preserve"> connaissent les définitions de la loi, mais moins à l’aise dans la pratique. </w:t>
      </w:r>
    </w:p>
    <w:p w14:paraId="6384049D" w14:textId="2D501909" w:rsidR="00593429" w:rsidRDefault="00593429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Accompagnement aux proches (commissaire à l’assermentation) vs diriger vers d’autres instances. </w:t>
      </w:r>
    </w:p>
    <w:p w14:paraId="7534908B" w14:textId="1FCF54DA" w:rsidR="00593429" w:rsidRDefault="00593429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Plus de connaissances pour la garde préventive. </w:t>
      </w:r>
    </w:p>
    <w:p w14:paraId="6AED1F26" w14:textId="6F26BC75" w:rsidR="00593429" w:rsidRDefault="00593429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Méconnaissance sur comment monter dossier. </w:t>
      </w:r>
    </w:p>
    <w:p w14:paraId="42B5A8C4" w14:textId="0FE17522" w:rsidR="006C7F44" w:rsidRDefault="006C7F44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Beaucoup de variation dans le parcours et l’application (cas par cas) </w:t>
      </w:r>
      <w:r w:rsidR="00D617D1">
        <w:rPr>
          <w:lang w:val="fr-FR"/>
        </w:rPr>
        <w:t>d</w:t>
      </w:r>
      <w:r>
        <w:rPr>
          <w:lang w:val="fr-FR"/>
        </w:rPr>
        <w:t>onc le processus est connu</w:t>
      </w:r>
      <w:r w:rsidR="00D617D1">
        <w:rPr>
          <w:lang w:val="fr-FR"/>
        </w:rPr>
        <w:t>,</w:t>
      </w:r>
      <w:r>
        <w:rPr>
          <w:lang w:val="fr-FR"/>
        </w:rPr>
        <w:t xml:space="preserve"> mais le déroulement et le résultat restent toujours à déterminer 9aléatoire0</w:t>
      </w:r>
    </w:p>
    <w:p w14:paraId="34D064E3" w14:textId="56C3F471" w:rsidR="006C7F44" w:rsidRDefault="006C7F44" w:rsidP="002C0C17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>L’application dépend du juge et des régions</w:t>
      </w:r>
    </w:p>
    <w:p w14:paraId="2AF951A6" w14:textId="5CCC2C2D" w:rsidR="006C7F44" w:rsidRDefault="006C7F44" w:rsidP="006C7F44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>Pallie parfois un manque de services</w:t>
      </w:r>
    </w:p>
    <w:p w14:paraId="022BA9D0" w14:textId="6CCF80F5" w:rsidR="006C7F44" w:rsidRDefault="006C7F44" w:rsidP="006C7F44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Beaucoup d’acteurs concerné qui peuvent influencer le processus plusieurs mandats différents et niveau de connaissance de la loi </w:t>
      </w:r>
    </w:p>
    <w:p w14:paraId="044412E7" w14:textId="3A0FD16F" w:rsidR="006C7F44" w:rsidRDefault="006C7F44" w:rsidP="006C7F44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Connaissance reste très subjective </w:t>
      </w:r>
    </w:p>
    <w:p w14:paraId="04B0470D" w14:textId="3B870B4A" w:rsidR="006C7F44" w:rsidRDefault="006C7F44" w:rsidP="006C7F44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>Délais et disponibilité des juges, psychiatres</w:t>
      </w:r>
    </w:p>
    <w:p w14:paraId="5857FF01" w14:textId="77777777" w:rsidR="00F14DD2" w:rsidRDefault="00F14DD2" w:rsidP="00F14DD2">
      <w:pPr>
        <w:rPr>
          <w:lang w:val="fr-FR"/>
        </w:rPr>
      </w:pPr>
    </w:p>
    <w:p w14:paraId="40AC0591" w14:textId="77777777" w:rsidR="00F14DD2" w:rsidRDefault="00F14DD2" w:rsidP="00F14DD2">
      <w:pPr>
        <w:rPr>
          <w:lang w:val="fr-FR"/>
        </w:rPr>
      </w:pPr>
    </w:p>
    <w:p w14:paraId="175B6DCE" w14:textId="77777777" w:rsidR="00F14DD2" w:rsidRPr="00F14DD2" w:rsidRDefault="00F14DD2" w:rsidP="00F14DD2">
      <w:pPr>
        <w:rPr>
          <w:lang w:val="fr-FR"/>
        </w:rPr>
      </w:pPr>
    </w:p>
    <w:p w14:paraId="52911734" w14:textId="2E02373A" w:rsidR="002C0C17" w:rsidRPr="00DF6574" w:rsidRDefault="002C0C17" w:rsidP="007D59F6">
      <w:pPr>
        <w:rPr>
          <w:color w:val="FFC000"/>
          <w:sz w:val="32"/>
          <w:szCs w:val="32"/>
          <w:lang w:val="fr-FR"/>
        </w:rPr>
      </w:pPr>
    </w:p>
    <w:p w14:paraId="082A67DB" w14:textId="0FB77C3E" w:rsidR="00EE2D94" w:rsidRPr="00DF6574" w:rsidRDefault="00EE2D94" w:rsidP="00EE2D94">
      <w:pPr>
        <w:rPr>
          <w:rStyle w:val="Emphasis"/>
          <w:b/>
          <w:bCs/>
          <w:color w:val="FFC000"/>
          <w:sz w:val="32"/>
          <w:szCs w:val="32"/>
        </w:rPr>
      </w:pPr>
      <w:r w:rsidRPr="00DF6574">
        <w:rPr>
          <w:color w:val="FFC000"/>
          <w:sz w:val="32"/>
          <w:szCs w:val="32"/>
          <w:lang w:val="fr-FR"/>
        </w:rPr>
        <w:t xml:space="preserve"> </w:t>
      </w:r>
      <w:r w:rsidR="007D59F6" w:rsidRPr="00DF6574">
        <w:rPr>
          <w:rStyle w:val="Emphasis"/>
          <w:b/>
          <w:bCs/>
          <w:color w:val="FFC000"/>
          <w:sz w:val="32"/>
          <w:szCs w:val="32"/>
        </w:rPr>
        <w:t xml:space="preserve">Question 3 : Est-ce que la P-38 fait partie de votre réalité dans vos organisations ? Si oui de quelle façon ? </w:t>
      </w:r>
    </w:p>
    <w:p w14:paraId="7A8844B2" w14:textId="141B8D1F" w:rsidR="007D59F6" w:rsidRDefault="007D59F6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Oui pour tous </w:t>
      </w:r>
    </w:p>
    <w:p w14:paraId="564C4994" w14:textId="49A9BF4A" w:rsidR="007D59F6" w:rsidRDefault="007D59F6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Gestion de crises. Désorganisation</w:t>
      </w:r>
    </w:p>
    <w:p w14:paraId="092E12B8" w14:textId="0C442502" w:rsidR="007D59F6" w:rsidRDefault="007D59F6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Partenariat avec les hôpitaux et les policiers</w:t>
      </w:r>
    </w:p>
    <w:p w14:paraId="291EB2FA" w14:textId="3FE6EDA5" w:rsidR="007D59F6" w:rsidRDefault="007D59F6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Évaluation et recherche d’alternative avant l’application de la P-38 </w:t>
      </w:r>
    </w:p>
    <w:p w14:paraId="685A5AD3" w14:textId="42BEA66D" w:rsidR="007D59F6" w:rsidRDefault="007D59F6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Pour 2 organismes formation dans les CÉGEP et les CPS et autres organismes </w:t>
      </w:r>
    </w:p>
    <w:p w14:paraId="6EC14634" w14:textId="1095AD5E" w:rsidR="00B17628" w:rsidRDefault="00B17628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Accompagnement palais de justice. Les policiers référent les gens pour un accompagnement à faire interner une personne de l’entourage. Déconstruction des attentes. </w:t>
      </w:r>
    </w:p>
    <w:p w14:paraId="31B2D8F4" w14:textId="4DF9D25B" w:rsidR="00B17628" w:rsidRDefault="00B17628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Application rare pour dangerosité immédiate</w:t>
      </w:r>
      <w:r w:rsidR="00D617D1">
        <w:rPr>
          <w:lang w:val="fr-FR"/>
        </w:rPr>
        <w:t>,</w:t>
      </w:r>
      <w:r>
        <w:rPr>
          <w:lang w:val="fr-FR"/>
        </w:rPr>
        <w:t xml:space="preserve"> car suicidaire et refus d’aide. Par contre, il n’est pas rare que nous revoyions la personne quelques heures plus tard dans la rue. (Observation moins de 24h, pas de suivi)</w:t>
      </w:r>
    </w:p>
    <w:p w14:paraId="5B546BF1" w14:textId="2E2D6F90" w:rsidR="00B17628" w:rsidRDefault="00B17628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Service accompagnement en garde provisoire. En réflexion</w:t>
      </w:r>
      <w:r w:rsidR="00D617D1">
        <w:rPr>
          <w:lang w:val="fr-FR"/>
        </w:rPr>
        <w:t>,</w:t>
      </w:r>
      <w:r>
        <w:rPr>
          <w:lang w:val="fr-FR"/>
        </w:rPr>
        <w:t xml:space="preserve"> si le service se poursui</w:t>
      </w:r>
      <w:r w:rsidR="00D617D1">
        <w:rPr>
          <w:lang w:val="fr-FR"/>
        </w:rPr>
        <w:t>t</w:t>
      </w:r>
      <w:r>
        <w:rPr>
          <w:lang w:val="fr-FR"/>
        </w:rPr>
        <w:t xml:space="preserve"> (car </w:t>
      </w:r>
      <w:r w:rsidR="00D617D1">
        <w:rPr>
          <w:lang w:val="fr-FR"/>
        </w:rPr>
        <w:t>l’</w:t>
      </w:r>
      <w:r>
        <w:rPr>
          <w:lang w:val="fr-FR"/>
        </w:rPr>
        <w:t xml:space="preserve">utilisation à des fins malveillantes mise en demeure d’une </w:t>
      </w:r>
      <w:r w:rsidR="00AC4D96">
        <w:rPr>
          <w:lang w:val="fr-FR"/>
        </w:rPr>
        <w:t>avocate) référence</w:t>
      </w:r>
      <w:r>
        <w:rPr>
          <w:lang w:val="fr-FR"/>
        </w:rPr>
        <w:t xml:space="preserve"> des policiers pour faire interner des proches. </w:t>
      </w:r>
    </w:p>
    <w:p w14:paraId="6610C873" w14:textId="4E1E670B" w:rsidR="00AC4D96" w:rsidRDefault="00AC4D96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Rarement utilis</w:t>
      </w:r>
      <w:r w:rsidR="00D617D1">
        <w:rPr>
          <w:lang w:val="fr-FR"/>
        </w:rPr>
        <w:t>é</w:t>
      </w:r>
      <w:r>
        <w:rPr>
          <w:lang w:val="fr-FR"/>
        </w:rPr>
        <w:t xml:space="preserve"> (pas de santé mentale, plutôt consommateurs qui se mettre n danger). Désamorce eux-mêmes les crises. Donne la formation au policier. Continuité avec l’hôpital est difficile. Difficile communication avec certains autres organismes, notamment Maison sous les arbres. </w:t>
      </w:r>
    </w:p>
    <w:p w14:paraId="202A4138" w14:textId="75D7273A" w:rsidR="00AC4D96" w:rsidRDefault="00AB3CC9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Pas beaucoup de lien avec la P-38 c’est possible, mais pas arrivé depuis des années</w:t>
      </w:r>
    </w:p>
    <w:p w14:paraId="1D5F6490" w14:textId="51D3D5BD" w:rsidR="00AB3CC9" w:rsidRDefault="00AB3CC9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Oui les membres qui l’on vécu</w:t>
      </w:r>
      <w:r w:rsidR="00D617D1">
        <w:rPr>
          <w:lang w:val="fr-FR"/>
        </w:rPr>
        <w:t>t</w:t>
      </w:r>
      <w:r>
        <w:rPr>
          <w:lang w:val="fr-FR"/>
        </w:rPr>
        <w:t xml:space="preserve"> eux-mêmes (les impacts) </w:t>
      </w:r>
      <w:r w:rsidR="00D617D1">
        <w:rPr>
          <w:lang w:val="fr-FR"/>
        </w:rPr>
        <w:t>c</w:t>
      </w:r>
      <w:r>
        <w:rPr>
          <w:lang w:val="fr-FR"/>
        </w:rPr>
        <w:t xml:space="preserve">omment les intervenants aussi vont la vire. La situation qui l’entoure et les impacte de celle-ci. </w:t>
      </w:r>
    </w:p>
    <w:p w14:paraId="36BA75EB" w14:textId="5ACBA455" w:rsidR="00AB3CC9" w:rsidRDefault="00AB3CC9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Oui quotidiennement, mais nous désamorçons beaucoup l’élan des personnes qui veulent en faire la demande. Nous expliquons le processus et les enjeux reliés. Ensuite, nous </w:t>
      </w:r>
      <w:r w:rsidR="00A65BA8">
        <w:rPr>
          <w:lang w:val="fr-FR"/>
        </w:rPr>
        <w:t>accompagnons</w:t>
      </w:r>
      <w:r>
        <w:rPr>
          <w:lang w:val="fr-FR"/>
        </w:rPr>
        <w:t xml:space="preserve"> </w:t>
      </w:r>
      <w:r w:rsidR="00A65BA8">
        <w:rPr>
          <w:lang w:val="fr-FR"/>
        </w:rPr>
        <w:t xml:space="preserve">la personne dans le processus au besoin. </w:t>
      </w:r>
    </w:p>
    <w:p w14:paraId="23880711" w14:textId="433500BC" w:rsidR="00A65BA8" w:rsidRDefault="00A65BA8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Je l’ai dans le cul, loin dans l’intestin grêle ; nous avons malheureusement une clientèle très vulnérable et nous devons l’utiliser. Mais je n’aimerais mieux pas. </w:t>
      </w:r>
    </w:p>
    <w:p w14:paraId="52B216AB" w14:textId="46BB9DE9" w:rsidR="00DB417B" w:rsidRDefault="00DB417B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Non, ils suivent plus l’application de la loi. Aimerait connaitre davantage la lunette du CDDM</w:t>
      </w:r>
      <w:r w:rsidR="00D617D1">
        <w:rPr>
          <w:lang w:val="fr-FR"/>
        </w:rPr>
        <w:t>,</w:t>
      </w:r>
      <w:r>
        <w:rPr>
          <w:lang w:val="fr-FR"/>
        </w:rPr>
        <w:t xml:space="preserve"> car ils sont partenaires. </w:t>
      </w:r>
    </w:p>
    <w:p w14:paraId="16727C12" w14:textId="26A5BCDA" w:rsidR="00DB417B" w:rsidRDefault="00DB417B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Non</w:t>
      </w:r>
      <w:r w:rsidR="00D617D1">
        <w:rPr>
          <w:lang w:val="fr-FR"/>
        </w:rPr>
        <w:t>,</w:t>
      </w:r>
      <w:r>
        <w:rPr>
          <w:lang w:val="fr-FR"/>
        </w:rPr>
        <w:t xml:space="preserve"> mais nous avons des cas qui pourrai</w:t>
      </w:r>
      <w:r w:rsidR="00D617D1">
        <w:rPr>
          <w:lang w:val="fr-FR"/>
        </w:rPr>
        <w:t>en</w:t>
      </w:r>
      <w:r>
        <w:rPr>
          <w:lang w:val="fr-FR"/>
        </w:rPr>
        <w:t xml:space="preserve">t nécessiter l’application de la P-38 </w:t>
      </w:r>
    </w:p>
    <w:p w14:paraId="11EB5727" w14:textId="77CF8689" w:rsidR="00DB417B" w:rsidRDefault="00DB417B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Oui haut taux de consommation et de santé mentale </w:t>
      </w:r>
    </w:p>
    <w:p w14:paraId="11845367" w14:textId="1A2DDAB6" w:rsidR="00DB417B" w:rsidRDefault="00DB417B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Oui ils sont plus dans l’accompagnement des personnes et non dans l’application de la P-38. Accueillir la famille. </w:t>
      </w:r>
    </w:p>
    <w:p w14:paraId="3D049F6C" w14:textId="455C3BA6" w:rsidR="00DB417B" w:rsidRDefault="00DB417B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Oui</w:t>
      </w:r>
      <w:r w:rsidR="00D617D1">
        <w:rPr>
          <w:lang w:val="fr-FR"/>
        </w:rPr>
        <w:t>,</w:t>
      </w:r>
      <w:r>
        <w:rPr>
          <w:lang w:val="fr-FR"/>
        </w:rPr>
        <w:t xml:space="preserve"> accompagnement dans d’autre</w:t>
      </w:r>
      <w:r w:rsidR="00D617D1">
        <w:rPr>
          <w:lang w:val="fr-FR"/>
        </w:rPr>
        <w:t>s</w:t>
      </w:r>
      <w:r>
        <w:rPr>
          <w:lang w:val="fr-FR"/>
        </w:rPr>
        <w:t xml:space="preserve"> alternative</w:t>
      </w:r>
      <w:r w:rsidR="00D617D1">
        <w:rPr>
          <w:lang w:val="fr-FR"/>
        </w:rPr>
        <w:t>s</w:t>
      </w:r>
      <w:r>
        <w:rPr>
          <w:lang w:val="fr-FR"/>
        </w:rPr>
        <w:t xml:space="preserve"> à la P-38, qui sera appliqu</w:t>
      </w:r>
      <w:r w:rsidR="00D617D1">
        <w:rPr>
          <w:lang w:val="fr-FR"/>
        </w:rPr>
        <w:t>é</w:t>
      </w:r>
      <w:r>
        <w:rPr>
          <w:lang w:val="fr-FR"/>
        </w:rPr>
        <w:t xml:space="preserve"> en dernier recours. </w:t>
      </w:r>
    </w:p>
    <w:p w14:paraId="3C73E755" w14:textId="2C2FF7F5" w:rsidR="00593429" w:rsidRDefault="00593429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Accompagnement et éducation populaire sur la P-38 </w:t>
      </w:r>
    </w:p>
    <w:p w14:paraId="5C0EC3FF" w14:textId="7E6916EF" w:rsidR="00593429" w:rsidRDefault="00593429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Collaboration avec les policiers pour l’évaluation de la dangerosité et l’accompagnement pour les demande</w:t>
      </w:r>
      <w:r w:rsidR="00D617D1">
        <w:rPr>
          <w:lang w:val="fr-FR"/>
        </w:rPr>
        <w:t>s</w:t>
      </w:r>
      <w:r>
        <w:rPr>
          <w:lang w:val="fr-FR"/>
        </w:rPr>
        <w:t xml:space="preserve"> de garde préventive. </w:t>
      </w:r>
    </w:p>
    <w:p w14:paraId="1C323460" w14:textId="18752616" w:rsidR="006C7F44" w:rsidRDefault="006C7F44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Accompagnent des proches </w:t>
      </w:r>
    </w:p>
    <w:p w14:paraId="5B3FC8D0" w14:textId="06F786DA" w:rsidR="006C7F44" w:rsidRDefault="006C7F44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Recherche en lien avec les droits et la P-38 </w:t>
      </w:r>
    </w:p>
    <w:p w14:paraId="4AB13012" w14:textId="5EBAE8EE" w:rsidR="006C7F44" w:rsidRDefault="006C7F44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 xml:space="preserve">Problème de territoire et échange d’info avec l’hôpital </w:t>
      </w:r>
    </w:p>
    <w:p w14:paraId="51B2E922" w14:textId="7676C447" w:rsidR="006C7F44" w:rsidRDefault="006C7F44" w:rsidP="007D59F6">
      <w:pPr>
        <w:pStyle w:val="ListParagraph"/>
        <w:numPr>
          <w:ilvl w:val="0"/>
          <w:numId w:val="2"/>
        </w:numPr>
        <w:rPr>
          <w:lang w:val="fr-FR"/>
        </w:rPr>
      </w:pPr>
      <w:r>
        <w:rPr>
          <w:lang w:val="fr-FR"/>
        </w:rPr>
        <w:t>Par intermédiaire avec d’autre</w:t>
      </w:r>
      <w:r w:rsidR="00D617D1">
        <w:rPr>
          <w:lang w:val="fr-FR"/>
        </w:rPr>
        <w:t>s</w:t>
      </w:r>
      <w:r>
        <w:rPr>
          <w:lang w:val="fr-FR"/>
        </w:rPr>
        <w:t xml:space="preserve"> professionnelle</w:t>
      </w:r>
      <w:r w:rsidR="00D617D1">
        <w:rPr>
          <w:lang w:val="fr-FR"/>
        </w:rPr>
        <w:t>s</w:t>
      </w:r>
      <w:r>
        <w:rPr>
          <w:lang w:val="fr-FR"/>
        </w:rPr>
        <w:t xml:space="preserve"> de </w:t>
      </w:r>
      <w:r w:rsidR="00D617D1">
        <w:rPr>
          <w:lang w:val="fr-FR"/>
        </w:rPr>
        <w:t>la</w:t>
      </w:r>
      <w:r>
        <w:rPr>
          <w:lang w:val="fr-FR"/>
        </w:rPr>
        <w:t xml:space="preserve"> santé (PEP) accompagnent et référence. </w:t>
      </w:r>
    </w:p>
    <w:p w14:paraId="31B3B122" w14:textId="17826E63" w:rsidR="007D59F6" w:rsidRPr="00DF6574" w:rsidRDefault="007D59F6" w:rsidP="007D59F6">
      <w:pPr>
        <w:rPr>
          <w:rStyle w:val="Emphasis"/>
          <w:b/>
          <w:bCs/>
          <w:color w:val="FFC000"/>
          <w:sz w:val="32"/>
          <w:szCs w:val="32"/>
        </w:rPr>
      </w:pPr>
      <w:r w:rsidRPr="00DF6574">
        <w:rPr>
          <w:rStyle w:val="Emphasis"/>
          <w:b/>
          <w:bCs/>
          <w:color w:val="FFC000"/>
          <w:sz w:val="32"/>
          <w:szCs w:val="32"/>
        </w:rPr>
        <w:t xml:space="preserve">Question 4 : À votre avis, est-ce que, la loi P-38 répond à ses propres attentes : être une loi d’exception ? </w:t>
      </w:r>
    </w:p>
    <w:p w14:paraId="1E154749" w14:textId="4B7E77A5" w:rsidR="007D59F6" w:rsidRDefault="007D59F6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Oui si la formation est adéquate. La grille d’évaluation du risque suicidaire n’est pas tout à fait ajustée à la loi. Danger imminant versus danger immédiat. </w:t>
      </w:r>
    </w:p>
    <w:p w14:paraId="6CA720D0" w14:textId="4554C603" w:rsidR="007D59F6" w:rsidRDefault="2432EFB7" w:rsidP="6ECFB6AB">
      <w:pPr>
        <w:pStyle w:val="ListParagraph"/>
        <w:numPr>
          <w:ilvl w:val="0"/>
          <w:numId w:val="3"/>
        </w:numPr>
        <w:rPr>
          <w:highlight w:val="yellow"/>
          <w:lang w:val="fr-FR"/>
        </w:rPr>
      </w:pPr>
      <w:r w:rsidRPr="6ECFB6AB">
        <w:rPr>
          <w:highlight w:val="yellow"/>
          <w:lang w:val="fr-FR"/>
        </w:rPr>
        <w:t>Les différences entre les RLS semble</w:t>
      </w:r>
      <w:r w:rsidR="31262E69" w:rsidRPr="6ECFB6AB">
        <w:rPr>
          <w:highlight w:val="yellow"/>
          <w:lang w:val="fr-FR"/>
        </w:rPr>
        <w:t>nt</w:t>
      </w:r>
      <w:r w:rsidRPr="6ECFB6AB">
        <w:rPr>
          <w:highlight w:val="yellow"/>
          <w:lang w:val="fr-FR"/>
        </w:rPr>
        <w:t xml:space="preserve"> être à géométrie </w:t>
      </w:r>
      <w:r w:rsidR="776E2F19" w:rsidRPr="6ECFB6AB">
        <w:rPr>
          <w:highlight w:val="yellow"/>
          <w:lang w:val="fr-FR"/>
        </w:rPr>
        <w:t>variable</w:t>
      </w:r>
      <w:r w:rsidRPr="6ECFB6AB">
        <w:rPr>
          <w:highlight w:val="yellow"/>
          <w:lang w:val="fr-FR"/>
        </w:rPr>
        <w:t xml:space="preserve">. Il y a tellement de différence qu’il n’y a pas d’équité entre </w:t>
      </w:r>
      <w:r w:rsidR="776E2F19" w:rsidRPr="6ECFB6AB">
        <w:rPr>
          <w:highlight w:val="yellow"/>
          <w:lang w:val="fr-FR"/>
        </w:rPr>
        <w:t>les régions en termes d’accès et de qualité.</w:t>
      </w:r>
      <w:r w:rsidR="776E2F19" w:rsidRPr="6ECFB6AB">
        <w:rPr>
          <w:lang w:val="fr-FR"/>
        </w:rPr>
        <w:t xml:space="preserve"> </w:t>
      </w:r>
    </w:p>
    <w:p w14:paraId="6C3B2EA4" w14:textId="4489CD67" w:rsidR="00EB7293" w:rsidRDefault="00EB7293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Garde provisoire plus accessible, plus facile de la part des juges </w:t>
      </w:r>
    </w:p>
    <w:p w14:paraId="26B939E6" w14:textId="41AE17AD" w:rsidR="00EB7293" w:rsidRDefault="00EB7293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Mandat d’Ulysse. Serait-il utile si c’était possible ? </w:t>
      </w:r>
    </w:p>
    <w:p w14:paraId="06E80B27" w14:textId="603D426C" w:rsidR="00AC4D96" w:rsidRDefault="00AC4D96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Oui peu de fois, non plus souvent </w:t>
      </w:r>
    </w:p>
    <w:p w14:paraId="0402C1B2" w14:textId="6E0D5F42" w:rsidR="00AC4D96" w:rsidRDefault="00AC4D96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>La faire appliquer en dernier recours obligé</w:t>
      </w:r>
      <w:r w:rsidR="00D617D1">
        <w:rPr>
          <w:lang w:val="fr-FR"/>
        </w:rPr>
        <w:t>,</w:t>
      </w:r>
      <w:r>
        <w:rPr>
          <w:lang w:val="fr-FR"/>
        </w:rPr>
        <w:t xml:space="preserve"> car plus d’autres moyens. </w:t>
      </w:r>
    </w:p>
    <w:p w14:paraId="59AFEEA4" w14:textId="1162A687" w:rsidR="00AC4D96" w:rsidRDefault="00AC4D96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>Manques de ressources si tu n’</w:t>
      </w:r>
      <w:proofErr w:type="spellStart"/>
      <w:r>
        <w:rPr>
          <w:lang w:val="fr-FR"/>
        </w:rPr>
        <w:t>entre</w:t>
      </w:r>
      <w:r w:rsidR="00D617D1">
        <w:rPr>
          <w:lang w:val="fr-FR"/>
        </w:rPr>
        <w:t>s</w:t>
      </w:r>
      <w:proofErr w:type="spellEnd"/>
      <w:r>
        <w:rPr>
          <w:lang w:val="fr-FR"/>
        </w:rPr>
        <w:t xml:space="preserve"> pas dans les critères détermin</w:t>
      </w:r>
      <w:r w:rsidR="00D617D1">
        <w:rPr>
          <w:lang w:val="fr-FR"/>
        </w:rPr>
        <w:t>és</w:t>
      </w:r>
      <w:r>
        <w:rPr>
          <w:lang w:val="fr-FR"/>
        </w:rPr>
        <w:t xml:space="preserve">. </w:t>
      </w:r>
    </w:p>
    <w:p w14:paraId="27672452" w14:textId="31086DFC" w:rsidR="00A65BA8" w:rsidRDefault="00A65BA8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>On est incapable de répondre de façon fixe ; c’est appliquer sur les personnes qui en on pas besoin et exemple les personnes qui en on besoin ce n’est pas appliqu</w:t>
      </w:r>
      <w:r w:rsidR="00D617D1">
        <w:rPr>
          <w:lang w:val="fr-FR"/>
        </w:rPr>
        <w:t>é</w:t>
      </w:r>
      <w:r>
        <w:rPr>
          <w:lang w:val="fr-FR"/>
        </w:rPr>
        <w:t xml:space="preserve">. </w:t>
      </w:r>
    </w:p>
    <w:p w14:paraId="4110CEF6" w14:textId="6C67AA27" w:rsidR="00A65BA8" w:rsidRDefault="00A65BA8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>On trouve aussi que c’est utiliser sans essayer d’autres choses, solutions</w:t>
      </w:r>
    </w:p>
    <w:p w14:paraId="54392DC7" w14:textId="0B45013E" w:rsidR="00A65BA8" w:rsidRDefault="00A65BA8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Non absolument pas ses attentes sont d’aider des personnes et </w:t>
      </w:r>
      <w:r w:rsidR="00D617D1">
        <w:rPr>
          <w:lang w:val="fr-FR"/>
        </w:rPr>
        <w:t>ç</w:t>
      </w:r>
      <w:r>
        <w:rPr>
          <w:lang w:val="fr-FR"/>
        </w:rPr>
        <w:t xml:space="preserve">a n’aide pas. </w:t>
      </w:r>
    </w:p>
    <w:p w14:paraId="44E7A739" w14:textId="45680CE5" w:rsidR="0039493D" w:rsidRDefault="0039493D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Non, par exemple : Du Phare : même si les intervenants considèrent le degré de dangerosité moindre, mais que la famille </w:t>
      </w:r>
      <w:r w:rsidR="00C26A5A">
        <w:rPr>
          <w:lang w:val="fr-FR"/>
        </w:rPr>
        <w:t>veut</w:t>
      </w:r>
      <w:r>
        <w:rPr>
          <w:lang w:val="fr-FR"/>
        </w:rPr>
        <w:t xml:space="preserve"> quand même procéder à la P-38, les intervenants n’ont pas le choix de les accompagner dans le processus. </w:t>
      </w:r>
    </w:p>
    <w:p w14:paraId="73A3EAEC" w14:textId="22F9BEDB" w:rsidR="00593429" w:rsidRDefault="00593429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 xml:space="preserve">Garde préventive oui loi d’exception dans la </w:t>
      </w:r>
      <w:r w:rsidR="00C26A5A">
        <w:rPr>
          <w:lang w:val="fr-FR"/>
        </w:rPr>
        <w:t>région (</w:t>
      </w:r>
      <w:r>
        <w:rPr>
          <w:lang w:val="fr-FR"/>
        </w:rPr>
        <w:t>CCRS-HRR)</w:t>
      </w:r>
      <w:r w:rsidR="00C26A5A">
        <w:rPr>
          <w:lang w:val="fr-FR"/>
        </w:rPr>
        <w:t xml:space="preserve"> exceptionnellement les policiers vont faire le transport vers CH sans le centre de crise. </w:t>
      </w:r>
    </w:p>
    <w:p w14:paraId="7064546D" w14:textId="55D9E821" w:rsidR="00C26A5A" w:rsidRDefault="00C26A5A" w:rsidP="007D59F6">
      <w:pPr>
        <w:pStyle w:val="ListParagraph"/>
        <w:numPr>
          <w:ilvl w:val="0"/>
          <w:numId w:val="3"/>
        </w:numPr>
        <w:rPr>
          <w:lang w:val="fr-FR"/>
        </w:rPr>
      </w:pPr>
      <w:r>
        <w:rPr>
          <w:lang w:val="fr-FR"/>
        </w:rPr>
        <w:t>Les proches ont de la difficulté à avoir de l’aide pour P-38 ou garde provisoire.</w:t>
      </w:r>
    </w:p>
    <w:p w14:paraId="42588A0D" w14:textId="714D67E2" w:rsidR="00C26A5A" w:rsidRDefault="24A573E6" w:rsidP="007D59F6">
      <w:pPr>
        <w:pStyle w:val="ListParagraph"/>
        <w:numPr>
          <w:ilvl w:val="0"/>
          <w:numId w:val="3"/>
        </w:numPr>
        <w:rPr>
          <w:lang w:val="fr-FR"/>
        </w:rPr>
      </w:pPr>
      <w:r w:rsidRPr="6ECFB6AB">
        <w:rPr>
          <w:highlight w:val="yellow"/>
          <w:lang w:val="fr-FR"/>
        </w:rPr>
        <w:t>Oui au niveau de la demande de la garde provisoire. Accompagnement pour une décision éclairé</w:t>
      </w:r>
      <w:r w:rsidR="31262E69" w:rsidRPr="6ECFB6AB">
        <w:rPr>
          <w:highlight w:val="yellow"/>
          <w:lang w:val="fr-FR"/>
        </w:rPr>
        <w:t>e</w:t>
      </w:r>
      <w:r w:rsidRPr="6ECFB6AB">
        <w:rPr>
          <w:highlight w:val="yellow"/>
          <w:lang w:val="fr-FR"/>
        </w:rPr>
        <w:t xml:space="preserve"> de l’entourage. Pas le début du rétablissement. Un levier aux rétablissements.</w:t>
      </w:r>
      <w:r w:rsidRPr="6ECFB6AB">
        <w:rPr>
          <w:lang w:val="fr-FR"/>
        </w:rPr>
        <w:t xml:space="preserve">  </w:t>
      </w:r>
    </w:p>
    <w:p w14:paraId="53736C22" w14:textId="366083B1" w:rsidR="006C7F44" w:rsidRDefault="4316DE92" w:rsidP="007D59F6">
      <w:pPr>
        <w:pStyle w:val="ListParagraph"/>
        <w:numPr>
          <w:ilvl w:val="0"/>
          <w:numId w:val="3"/>
        </w:numPr>
        <w:rPr>
          <w:lang w:val="fr-FR"/>
        </w:rPr>
      </w:pPr>
      <w:r w:rsidRPr="6ECFB6AB">
        <w:rPr>
          <w:highlight w:val="yellow"/>
          <w:lang w:val="fr-FR"/>
        </w:rPr>
        <w:t xml:space="preserve">Prise de décision trop rapidement. Tout déprend du secteur (Sorel très difficile) Longueuil trop rapide. Psychiatre ne communique par avec les proche (infirmière de </w:t>
      </w:r>
      <w:r w:rsidR="43878B2F" w:rsidRPr="6ECFB6AB">
        <w:rPr>
          <w:highlight w:val="yellow"/>
          <w:lang w:val="fr-FR"/>
        </w:rPr>
        <w:t>liaison) la</w:t>
      </w:r>
      <w:r w:rsidRPr="6ECFB6AB">
        <w:rPr>
          <w:highlight w:val="yellow"/>
          <w:lang w:val="fr-FR"/>
        </w:rPr>
        <w:t xml:space="preserve"> suite n’est pas claire.</w:t>
      </w:r>
      <w:r w:rsidRPr="6ECFB6AB">
        <w:rPr>
          <w:lang w:val="fr-FR"/>
        </w:rPr>
        <w:t xml:space="preserve"> </w:t>
      </w:r>
    </w:p>
    <w:p w14:paraId="4B05B97D" w14:textId="573D9232" w:rsidR="00EB7293" w:rsidRPr="00DF6574" w:rsidRDefault="00EB7293" w:rsidP="00EB7293">
      <w:pPr>
        <w:rPr>
          <w:rStyle w:val="Emphasis"/>
          <w:b/>
          <w:bCs/>
          <w:color w:val="FFC000"/>
          <w:sz w:val="32"/>
          <w:szCs w:val="32"/>
        </w:rPr>
      </w:pPr>
      <w:r w:rsidRPr="00DF6574">
        <w:rPr>
          <w:rStyle w:val="Emphasis"/>
          <w:b/>
          <w:bCs/>
          <w:color w:val="FFC000"/>
          <w:sz w:val="32"/>
          <w:szCs w:val="32"/>
        </w:rPr>
        <w:t xml:space="preserve">Question 5 : La loi P-38 est une loi d’exception qui s’applique quand une personne représente un danger pour elle-même ou pour les autres. Quels sont vos critères pour déterminer qu’une personne est dangereuse ? </w:t>
      </w:r>
    </w:p>
    <w:p w14:paraId="62827695" w14:textId="1156F2DF" w:rsidR="00EB7293" w:rsidRDefault="00EB7293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Quand il y a une cible définie </w:t>
      </w:r>
    </w:p>
    <w:p w14:paraId="31142022" w14:textId="640F2537" w:rsidR="00EB7293" w:rsidRDefault="00EB7293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Tous comportements mettant la vie en danger : refus de manger, refus de médication</w:t>
      </w:r>
      <w:r w:rsidR="00D617D1">
        <w:rPr>
          <w:rStyle w:val="Emphasis"/>
          <w:i w:val="0"/>
          <w:iCs w:val="0"/>
          <w:lang w:val="fr-FR"/>
        </w:rPr>
        <w:t>,</w:t>
      </w:r>
      <w:r>
        <w:rPr>
          <w:rStyle w:val="Emphasis"/>
          <w:i w:val="0"/>
          <w:iCs w:val="0"/>
          <w:lang w:val="fr-FR"/>
        </w:rPr>
        <w:t xml:space="preserve"> etc</w:t>
      </w:r>
      <w:r w:rsidR="00D617D1">
        <w:rPr>
          <w:rStyle w:val="Emphasis"/>
          <w:i w:val="0"/>
          <w:iCs w:val="0"/>
          <w:lang w:val="fr-FR"/>
        </w:rPr>
        <w:t>.</w:t>
      </w:r>
      <w:r>
        <w:rPr>
          <w:rStyle w:val="Emphasis"/>
          <w:i w:val="0"/>
          <w:iCs w:val="0"/>
          <w:lang w:val="fr-FR"/>
        </w:rPr>
        <w:t xml:space="preserve"> … </w:t>
      </w:r>
    </w:p>
    <w:p w14:paraId="6A3BFB1E" w14:textId="1FE188EA" w:rsidR="00EB7293" w:rsidRDefault="00EB7293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Quand il y a un plan établi </w:t>
      </w:r>
    </w:p>
    <w:p w14:paraId="7B9E6C2B" w14:textId="40496D55" w:rsidR="00AC4D96" w:rsidRDefault="00AC4D96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Si elle veut atteindre à sa vie ou celle des autres ici maintenant</w:t>
      </w:r>
      <w:r w:rsidR="00E6032E">
        <w:rPr>
          <w:rStyle w:val="Emphasis"/>
          <w:i w:val="0"/>
          <w:iCs w:val="0"/>
          <w:lang w:val="fr-FR"/>
        </w:rPr>
        <w:t xml:space="preserve">, avec un plan </w:t>
      </w:r>
    </w:p>
    <w:p w14:paraId="3F6A9373" w14:textId="3F8F4580" w:rsidR="00E6032E" w:rsidRDefault="00E6032E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Psychose et déconnecter </w:t>
      </w:r>
    </w:p>
    <w:p w14:paraId="6A4699AE" w14:textId="09398670" w:rsidR="00E6032E" w:rsidRDefault="00E6032E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Trop de nuance depuis pour moi </w:t>
      </w:r>
    </w:p>
    <w:p w14:paraId="62FB5460" w14:textId="00645457" w:rsidR="00A65BA8" w:rsidRDefault="00A65BA8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Propos suicidaire et gestes </w:t>
      </w:r>
    </w:p>
    <w:p w14:paraId="51A09B8B" w14:textId="3413A538" w:rsidR="00A65BA8" w:rsidRDefault="00A65BA8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Menace propos et gestes </w:t>
      </w:r>
    </w:p>
    <w:p w14:paraId="799A65BF" w14:textId="63260283" w:rsidR="00A65BA8" w:rsidRDefault="00A65BA8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Psychose</w:t>
      </w:r>
      <w:r w:rsidR="00D617D1">
        <w:rPr>
          <w:rStyle w:val="Emphasis"/>
          <w:i w:val="0"/>
          <w:iCs w:val="0"/>
          <w:lang w:val="fr-FR"/>
        </w:rPr>
        <w:t>,</w:t>
      </w:r>
      <w:r>
        <w:rPr>
          <w:rStyle w:val="Emphasis"/>
          <w:i w:val="0"/>
          <w:iCs w:val="0"/>
          <w:lang w:val="fr-FR"/>
        </w:rPr>
        <w:t xml:space="preserve"> mais pas </w:t>
      </w:r>
      <w:proofErr w:type="spellStart"/>
      <w:r>
        <w:rPr>
          <w:rStyle w:val="Emphasis"/>
          <w:i w:val="0"/>
          <w:iCs w:val="0"/>
          <w:lang w:val="fr-FR"/>
        </w:rPr>
        <w:t>du</w:t>
      </w:r>
      <w:proofErr w:type="spellEnd"/>
      <w:r>
        <w:rPr>
          <w:rStyle w:val="Emphasis"/>
          <w:i w:val="0"/>
          <w:iCs w:val="0"/>
          <w:lang w:val="fr-FR"/>
        </w:rPr>
        <w:t xml:space="preserve"> </w:t>
      </w:r>
      <w:proofErr w:type="spellStart"/>
      <w:r>
        <w:rPr>
          <w:rStyle w:val="Emphasis"/>
          <w:i w:val="0"/>
          <w:iCs w:val="0"/>
          <w:lang w:val="fr-FR"/>
        </w:rPr>
        <w:t>a</w:t>
      </w:r>
      <w:proofErr w:type="spellEnd"/>
      <w:r>
        <w:rPr>
          <w:rStyle w:val="Emphasis"/>
          <w:i w:val="0"/>
          <w:iCs w:val="0"/>
          <w:lang w:val="fr-FR"/>
        </w:rPr>
        <w:t xml:space="preserve"> la consommation, grande perte de contacte avec la réalité </w:t>
      </w:r>
    </w:p>
    <w:p w14:paraId="23E333A5" w14:textId="124F4F35" w:rsidR="00A65BA8" w:rsidRDefault="00A65BA8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Danger immédiat pour la vie de la personne. </w:t>
      </w:r>
    </w:p>
    <w:p w14:paraId="5D985BB8" w14:textId="161AC852" w:rsidR="0039493D" w:rsidRDefault="00D617D1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É</w:t>
      </w:r>
      <w:r w:rsidR="0039493D">
        <w:rPr>
          <w:rStyle w:val="Emphasis"/>
          <w:i w:val="0"/>
          <w:iCs w:val="0"/>
          <w:lang w:val="fr-FR"/>
        </w:rPr>
        <w:t xml:space="preserve">valuation du risque suicidaire </w:t>
      </w:r>
      <w:proofErr w:type="spellStart"/>
      <w:r w:rsidR="0039493D">
        <w:rPr>
          <w:rStyle w:val="Emphasis"/>
          <w:i w:val="0"/>
          <w:iCs w:val="0"/>
          <w:lang w:val="fr-FR"/>
        </w:rPr>
        <w:t>homicidaire</w:t>
      </w:r>
      <w:proofErr w:type="spellEnd"/>
      <w:r w:rsidR="0039493D">
        <w:rPr>
          <w:rStyle w:val="Emphasis"/>
          <w:i w:val="0"/>
          <w:iCs w:val="0"/>
          <w:lang w:val="fr-FR"/>
        </w:rPr>
        <w:t xml:space="preserve"> imminent </w:t>
      </w:r>
    </w:p>
    <w:p w14:paraId="60B7415C" w14:textId="1C83B48D" w:rsidR="0039493D" w:rsidRDefault="0039493D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Refus de médication pour comportement agressif, pour les personnes qui sans médication ont un haut risque de passage à l’acte agressif.</w:t>
      </w:r>
    </w:p>
    <w:p w14:paraId="7623ED0D" w14:textId="120C5F9D" w:rsidR="0039493D" w:rsidRDefault="0039493D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Difficile de répondre</w:t>
      </w:r>
      <w:r w:rsidR="00D617D1">
        <w:rPr>
          <w:rStyle w:val="Emphasis"/>
          <w:i w:val="0"/>
          <w:iCs w:val="0"/>
          <w:lang w:val="fr-FR"/>
        </w:rPr>
        <w:t>,</w:t>
      </w:r>
      <w:r>
        <w:rPr>
          <w:rStyle w:val="Emphasis"/>
          <w:i w:val="0"/>
          <w:iCs w:val="0"/>
          <w:lang w:val="fr-FR"/>
        </w:rPr>
        <w:t xml:space="preserve"> car trop de contexte c’est du cas par cas. </w:t>
      </w:r>
    </w:p>
    <w:p w14:paraId="5878C75B" w14:textId="4E159332" w:rsidR="00C26A5A" w:rsidRDefault="00C26A5A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Agression physique, coup </w:t>
      </w:r>
    </w:p>
    <w:p w14:paraId="60DE50B0" w14:textId="1F6340CD" w:rsidR="00C26A5A" w:rsidRDefault="00C26A5A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Menace avec arme blanche </w:t>
      </w:r>
    </w:p>
    <w:p w14:paraId="16F23BDB" w14:textId="16220B00" w:rsidR="00C26A5A" w:rsidRDefault="00C26A5A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Antécédents criminels, menaces verbales</w:t>
      </w:r>
    </w:p>
    <w:p w14:paraId="096FA0C3" w14:textId="75A76877" w:rsidR="00C26A5A" w:rsidRDefault="00C26A5A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Projet de 2 ou 3 ans </w:t>
      </w:r>
    </w:p>
    <w:p w14:paraId="15BAC498" w14:textId="679759A9" w:rsidR="00C26A5A" w:rsidRDefault="00C26A5A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Si la personne veut se protéger, désorganiser et qu’elle se sent menacer ou que ses proches sont menacés</w:t>
      </w:r>
    </w:p>
    <w:p w14:paraId="1E17935B" w14:textId="556EDB2E" w:rsidR="00C26A5A" w:rsidRDefault="00C26A5A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Dans la rue </w:t>
      </w:r>
    </w:p>
    <w:p w14:paraId="33544834" w14:textId="2F473EAC" w:rsidR="00C26A5A" w:rsidRDefault="00C26A5A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Refus </w:t>
      </w:r>
      <w:r w:rsidR="00237026">
        <w:rPr>
          <w:rStyle w:val="Emphasis"/>
          <w:i w:val="0"/>
          <w:iCs w:val="0"/>
          <w:lang w:val="fr-FR"/>
        </w:rPr>
        <w:t xml:space="preserve">aux soins </w:t>
      </w:r>
    </w:p>
    <w:p w14:paraId="2A6F542B" w14:textId="722FECC2" w:rsidR="00237026" w:rsidRDefault="00237026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Planification avancée dans le passage à l’acte </w:t>
      </w:r>
    </w:p>
    <w:p w14:paraId="4A618F5A" w14:textId="1EB0D8A9" w:rsidR="006C7F44" w:rsidRDefault="006C7F44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Propos </w:t>
      </w:r>
      <w:proofErr w:type="spellStart"/>
      <w:r>
        <w:rPr>
          <w:rStyle w:val="Emphasis"/>
          <w:i w:val="0"/>
          <w:iCs w:val="0"/>
          <w:lang w:val="fr-FR"/>
        </w:rPr>
        <w:t>homicidaires</w:t>
      </w:r>
      <w:proofErr w:type="spellEnd"/>
      <w:r>
        <w:rPr>
          <w:rStyle w:val="Emphasis"/>
          <w:i w:val="0"/>
          <w:iCs w:val="0"/>
          <w:lang w:val="fr-FR"/>
        </w:rPr>
        <w:t xml:space="preserve"> </w:t>
      </w:r>
    </w:p>
    <w:p w14:paraId="6D39C26C" w14:textId="4CBD5FD7" w:rsidR="006C7F44" w:rsidRDefault="006C7F44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Propos suicidaires </w:t>
      </w:r>
    </w:p>
    <w:p w14:paraId="1CE019EE" w14:textId="1D56C34B" w:rsidR="006C7F44" w:rsidRDefault="006C7F44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Délits (contre la personne/risque)</w:t>
      </w:r>
    </w:p>
    <w:p w14:paraId="16D85BA1" w14:textId="33C62454" w:rsidR="006C7F44" w:rsidRDefault="006C7F44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Violence physique </w:t>
      </w:r>
    </w:p>
    <w:p w14:paraId="496CDBD5" w14:textId="327B27D2" w:rsidR="006C7F44" w:rsidRDefault="006C7F44" w:rsidP="00EB7293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Antécédent tentative de suicide </w:t>
      </w:r>
    </w:p>
    <w:p w14:paraId="16D082E8" w14:textId="78562E07" w:rsidR="00EB7293" w:rsidRPr="00DF6574" w:rsidRDefault="00EB7293" w:rsidP="00EB7293">
      <w:pPr>
        <w:rPr>
          <w:rStyle w:val="Emphasis"/>
          <w:b/>
          <w:bCs/>
          <w:color w:val="FFC000"/>
          <w:sz w:val="32"/>
          <w:szCs w:val="32"/>
        </w:rPr>
      </w:pPr>
      <w:r w:rsidRPr="00DF6574">
        <w:rPr>
          <w:rStyle w:val="Emphasis"/>
          <w:b/>
          <w:bCs/>
          <w:color w:val="FFC000"/>
          <w:sz w:val="32"/>
          <w:szCs w:val="32"/>
        </w:rPr>
        <w:t xml:space="preserve">Question 6 : La loi P-38 est complexe dans son application, quelle partie de sa mécanique trouvez-vous plus complexe ? </w:t>
      </w:r>
    </w:p>
    <w:p w14:paraId="7391E0C9" w14:textId="111EDCED" w:rsidR="00EB7293" w:rsidRDefault="00EB7293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Géométrie variable selon les personnes qui l’applique </w:t>
      </w:r>
    </w:p>
    <w:p w14:paraId="04FE2778" w14:textId="107466D2" w:rsidR="00EB7293" w:rsidRDefault="00EB7293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Notion de danger est flou </w:t>
      </w:r>
    </w:p>
    <w:p w14:paraId="7EB6F572" w14:textId="03B258FF" w:rsidR="00EB7293" w:rsidRDefault="00EB7293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Point de vue différent (psychosocial vs médical)</w:t>
      </w:r>
    </w:p>
    <w:p w14:paraId="5CD44461" w14:textId="1FE03437" w:rsidR="00E6032E" w:rsidRDefault="00E6032E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L’aspect subjectif de la mécanique </w:t>
      </w:r>
    </w:p>
    <w:p w14:paraId="6A8771A9" w14:textId="515F023D" w:rsidR="00E6032E" w:rsidRDefault="00E6032E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Manque de ressources avant de se rendre à la P-38 </w:t>
      </w:r>
    </w:p>
    <w:p w14:paraId="3EB9282D" w14:textId="5D5CB11B" w:rsidR="00E6032E" w:rsidRDefault="00E6032E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Manque d’accompagnement global </w:t>
      </w:r>
    </w:p>
    <w:p w14:paraId="6E28918F" w14:textId="61EA605E" w:rsidR="00A65BA8" w:rsidRDefault="00A65BA8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L’avant, le pendant et le après </w:t>
      </w:r>
    </w:p>
    <w:p w14:paraId="7AA9E2A1" w14:textId="7FD8BBC9" w:rsidR="00A65BA8" w:rsidRDefault="00A65BA8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Certaines structures ne sont pas appliquées comme elles devraient l’être</w:t>
      </w:r>
      <w:r w:rsidR="00F14DD2">
        <w:rPr>
          <w:rStyle w:val="Emphasis"/>
          <w:i w:val="0"/>
          <w:iCs w:val="0"/>
          <w:lang w:val="fr-FR"/>
        </w:rPr>
        <w:t>,</w:t>
      </w:r>
      <w:r>
        <w:rPr>
          <w:rStyle w:val="Emphasis"/>
          <w:i w:val="0"/>
          <w:iCs w:val="0"/>
          <w:lang w:val="fr-FR"/>
        </w:rPr>
        <w:t xml:space="preserve"> ce qui crée des problématique</w:t>
      </w:r>
      <w:r w:rsidR="00F14DD2">
        <w:rPr>
          <w:rStyle w:val="Emphasis"/>
          <w:i w:val="0"/>
          <w:iCs w:val="0"/>
          <w:lang w:val="fr-FR"/>
        </w:rPr>
        <w:t>s</w:t>
      </w:r>
      <w:r>
        <w:rPr>
          <w:rStyle w:val="Emphasis"/>
          <w:i w:val="0"/>
          <w:iCs w:val="0"/>
          <w:lang w:val="fr-FR"/>
        </w:rPr>
        <w:t xml:space="preserve">. Il y a un manque au niveau du suivi de la personne pendant la crise. Pas de connexion entre les étapes d’une P-38 pour la personne. </w:t>
      </w:r>
    </w:p>
    <w:p w14:paraId="41777053" w14:textId="0D58E638" w:rsidR="0039493D" w:rsidRDefault="0039493D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Déterminer les critères d’application de la loi : quels sont les facteurs qui détermine di la P-38 est applicable ou non. </w:t>
      </w:r>
    </w:p>
    <w:p w14:paraId="6F55151E" w14:textId="69F89EF7" w:rsidR="0039493D" w:rsidRDefault="0039493D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Qui peut l’appliquer </w:t>
      </w:r>
    </w:p>
    <w:p w14:paraId="0996DF4C" w14:textId="38A8FA4B" w:rsidR="0039493D" w:rsidRDefault="0039493D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Divergence d’opinion</w:t>
      </w:r>
      <w:r w:rsidR="00F14DD2">
        <w:rPr>
          <w:rStyle w:val="Emphasis"/>
          <w:i w:val="0"/>
          <w:iCs w:val="0"/>
          <w:lang w:val="fr-FR"/>
        </w:rPr>
        <w:t>s</w:t>
      </w:r>
      <w:r>
        <w:rPr>
          <w:rStyle w:val="Emphasis"/>
          <w:i w:val="0"/>
          <w:iCs w:val="0"/>
          <w:lang w:val="fr-FR"/>
        </w:rPr>
        <w:t xml:space="preserve">/connaissance entre policiers et intervenants </w:t>
      </w:r>
    </w:p>
    <w:p w14:paraId="5EDAA0B0" w14:textId="10E852BE" w:rsidR="0039493D" w:rsidRDefault="0039493D" w:rsidP="0039493D">
      <w:pPr>
        <w:pStyle w:val="ListParagraph"/>
        <w:numPr>
          <w:ilvl w:val="0"/>
          <w:numId w:val="4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Peu ou manque d’expertise en santé mentale de certains juges dans l’application des mesures. Juges qui ont des connaissances en santé mentale serait pertinent </w:t>
      </w:r>
    </w:p>
    <w:p w14:paraId="0669E9B2" w14:textId="582B53D9" w:rsidR="0039493D" w:rsidRDefault="0039493D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Les alternatives de la P-38 prévention, service ... P-37 ou P-39 </w:t>
      </w:r>
      <w:r w:rsidRPr="0039493D">
        <w:rPr>
          <w:rStyle w:val="Emphasis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 w:val="0"/>
          <w:iCs w:val="0"/>
          <w:lang w:val="fr-FR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Style w:val="Emphasis"/>
          <w:i w:val="0"/>
          <w:iCs w:val="0"/>
          <w:lang w:val="fr-FR"/>
        </w:rPr>
        <w:t xml:space="preserve"> </w:t>
      </w:r>
    </w:p>
    <w:p w14:paraId="55BE11F5" w14:textId="0543E9BB" w:rsidR="00237026" w:rsidRDefault="00237026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Les soins (capacité) après la requête, soin adapté et complet</w:t>
      </w:r>
    </w:p>
    <w:p w14:paraId="210AEFF0" w14:textId="24A84F93" w:rsidR="00237026" w:rsidRDefault="00237026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L’accès au </w:t>
      </w:r>
      <w:r w:rsidR="00AD4170">
        <w:rPr>
          <w:rStyle w:val="Emphasis"/>
          <w:i w:val="0"/>
          <w:iCs w:val="0"/>
          <w:lang w:val="fr-FR"/>
        </w:rPr>
        <w:t>contentieux en</w:t>
      </w:r>
      <w:r>
        <w:rPr>
          <w:rStyle w:val="Emphasis"/>
          <w:i w:val="0"/>
          <w:iCs w:val="0"/>
          <w:lang w:val="fr-FR"/>
        </w:rPr>
        <w:t xml:space="preserve"> établissement difficile. </w:t>
      </w:r>
    </w:p>
    <w:p w14:paraId="03162024" w14:textId="6C949836" w:rsidR="006C7F44" w:rsidRDefault="006C7F44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La subjectivité de l’</w:t>
      </w:r>
      <w:r w:rsidR="00AD4170">
        <w:rPr>
          <w:rStyle w:val="Emphasis"/>
          <w:i w:val="0"/>
          <w:iCs w:val="0"/>
          <w:lang w:val="fr-FR"/>
        </w:rPr>
        <w:t>é</w:t>
      </w:r>
      <w:r>
        <w:rPr>
          <w:rStyle w:val="Emphasis"/>
          <w:i w:val="0"/>
          <w:iCs w:val="0"/>
          <w:lang w:val="fr-FR"/>
        </w:rPr>
        <w:t>quipe</w:t>
      </w:r>
      <w:r w:rsidR="00AD4170">
        <w:rPr>
          <w:rStyle w:val="Emphasis"/>
          <w:i w:val="0"/>
          <w:iCs w:val="0"/>
          <w:lang w:val="fr-FR"/>
        </w:rPr>
        <w:t xml:space="preserve"> </w:t>
      </w:r>
      <w:r>
        <w:rPr>
          <w:rStyle w:val="Emphasis"/>
          <w:i w:val="0"/>
          <w:iCs w:val="0"/>
          <w:lang w:val="fr-FR"/>
        </w:rPr>
        <w:t xml:space="preserve">qui reçoit la personne l’évaluation de la dangerosité et de </w:t>
      </w:r>
      <w:r w:rsidR="00AD4170">
        <w:rPr>
          <w:rStyle w:val="Emphasis"/>
          <w:i w:val="0"/>
          <w:iCs w:val="0"/>
          <w:lang w:val="fr-FR"/>
        </w:rPr>
        <w:t>l’imminence</w:t>
      </w:r>
    </w:p>
    <w:p w14:paraId="6901BC24" w14:textId="2FC6E864" w:rsidR="006C7F44" w:rsidRDefault="00AD4170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L’absence</w:t>
      </w:r>
      <w:r w:rsidR="006C7F44">
        <w:rPr>
          <w:rStyle w:val="Emphasis"/>
          <w:i w:val="0"/>
          <w:iCs w:val="0"/>
          <w:lang w:val="fr-FR"/>
        </w:rPr>
        <w:t xml:space="preserve"> de </w:t>
      </w:r>
      <w:r>
        <w:rPr>
          <w:rStyle w:val="Emphasis"/>
          <w:i w:val="0"/>
          <w:iCs w:val="0"/>
          <w:lang w:val="fr-FR"/>
        </w:rPr>
        <w:t>représentation</w:t>
      </w:r>
      <w:r w:rsidR="006C7F44">
        <w:rPr>
          <w:rStyle w:val="Emphasis"/>
          <w:i w:val="0"/>
          <w:iCs w:val="0"/>
          <w:lang w:val="fr-FR"/>
        </w:rPr>
        <w:t xml:space="preserve"> de la personne </w:t>
      </w:r>
      <w:r>
        <w:rPr>
          <w:rStyle w:val="Emphasis"/>
          <w:i w:val="0"/>
          <w:iCs w:val="0"/>
          <w:lang w:val="fr-FR"/>
        </w:rPr>
        <w:t>concernée</w:t>
      </w:r>
      <w:r w:rsidR="006C7F44">
        <w:rPr>
          <w:rStyle w:val="Emphasis"/>
          <w:i w:val="0"/>
          <w:iCs w:val="0"/>
          <w:lang w:val="fr-FR"/>
        </w:rPr>
        <w:t xml:space="preserve"> </w:t>
      </w:r>
    </w:p>
    <w:p w14:paraId="5DDF6A0D" w14:textId="17433F4A" w:rsidR="006C7F44" w:rsidRDefault="006C7F44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>Partage d’</w:t>
      </w:r>
      <w:r w:rsidR="00AD4170">
        <w:rPr>
          <w:rStyle w:val="Emphasis"/>
          <w:i w:val="0"/>
          <w:iCs w:val="0"/>
          <w:lang w:val="fr-FR"/>
        </w:rPr>
        <w:t>informations</w:t>
      </w:r>
      <w:r>
        <w:rPr>
          <w:rStyle w:val="Emphasis"/>
          <w:i w:val="0"/>
          <w:iCs w:val="0"/>
          <w:lang w:val="fr-FR"/>
        </w:rPr>
        <w:t xml:space="preserve"> entre </w:t>
      </w:r>
      <w:r w:rsidR="00AD4170">
        <w:rPr>
          <w:rStyle w:val="Emphasis"/>
          <w:i w:val="0"/>
          <w:iCs w:val="0"/>
          <w:lang w:val="fr-FR"/>
        </w:rPr>
        <w:t>les traitants</w:t>
      </w:r>
      <w:r>
        <w:rPr>
          <w:rStyle w:val="Emphasis"/>
          <w:i w:val="0"/>
          <w:iCs w:val="0"/>
          <w:lang w:val="fr-FR"/>
        </w:rPr>
        <w:t xml:space="preserve"> et de la justice </w:t>
      </w:r>
    </w:p>
    <w:p w14:paraId="2D0D1EF9" w14:textId="4596D4DB" w:rsidR="006C7F44" w:rsidRDefault="006C7F44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Formation vs attitude des </w:t>
      </w:r>
      <w:r w:rsidR="00AD4170">
        <w:rPr>
          <w:rStyle w:val="Emphasis"/>
          <w:i w:val="0"/>
          <w:iCs w:val="0"/>
          <w:lang w:val="fr-FR"/>
        </w:rPr>
        <w:t>intervenants</w:t>
      </w:r>
      <w:r>
        <w:rPr>
          <w:rStyle w:val="Emphasis"/>
          <w:i w:val="0"/>
          <w:iCs w:val="0"/>
          <w:lang w:val="fr-FR"/>
        </w:rPr>
        <w:t xml:space="preserve"> </w:t>
      </w:r>
      <w:r w:rsidR="00AD4170">
        <w:rPr>
          <w:rStyle w:val="Emphasis"/>
          <w:i w:val="0"/>
          <w:iCs w:val="0"/>
          <w:lang w:val="fr-FR"/>
        </w:rPr>
        <w:t>policier</w:t>
      </w:r>
      <w:r w:rsidR="00F14DD2">
        <w:rPr>
          <w:rStyle w:val="Emphasis"/>
          <w:i w:val="0"/>
          <w:iCs w:val="0"/>
          <w:lang w:val="fr-FR"/>
        </w:rPr>
        <w:t>s</w:t>
      </w:r>
      <w:r>
        <w:rPr>
          <w:rStyle w:val="Emphasis"/>
          <w:i w:val="0"/>
          <w:iCs w:val="0"/>
          <w:lang w:val="fr-FR"/>
        </w:rPr>
        <w:t xml:space="preserve"> </w:t>
      </w:r>
    </w:p>
    <w:p w14:paraId="43C0425E" w14:textId="2511B0D3" w:rsidR="006C7F44" w:rsidRDefault="006C7F44" w:rsidP="00EB7293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Accueil </w:t>
      </w:r>
      <w:r w:rsidR="00AD4170">
        <w:rPr>
          <w:rStyle w:val="Emphasis"/>
          <w:i w:val="0"/>
          <w:iCs w:val="0"/>
          <w:lang w:val="fr-FR"/>
        </w:rPr>
        <w:t>et</w:t>
      </w:r>
      <w:r>
        <w:rPr>
          <w:rStyle w:val="Emphasis"/>
          <w:i w:val="0"/>
          <w:iCs w:val="0"/>
          <w:lang w:val="fr-FR"/>
        </w:rPr>
        <w:t xml:space="preserve"> </w:t>
      </w:r>
      <w:r w:rsidR="00AD4170">
        <w:rPr>
          <w:rStyle w:val="Emphasis"/>
          <w:i w:val="0"/>
          <w:iCs w:val="0"/>
          <w:lang w:val="fr-FR"/>
        </w:rPr>
        <w:t>connaissance</w:t>
      </w:r>
      <w:r>
        <w:rPr>
          <w:rStyle w:val="Emphasis"/>
          <w:i w:val="0"/>
          <w:iCs w:val="0"/>
          <w:lang w:val="fr-FR"/>
        </w:rPr>
        <w:t xml:space="preserve"> de la </w:t>
      </w:r>
      <w:r w:rsidR="00AD4170">
        <w:rPr>
          <w:rStyle w:val="Emphasis"/>
          <w:i w:val="0"/>
          <w:iCs w:val="0"/>
          <w:lang w:val="fr-FR"/>
        </w:rPr>
        <w:t>démarche</w:t>
      </w:r>
      <w:r>
        <w:rPr>
          <w:rStyle w:val="Emphasis"/>
          <w:i w:val="0"/>
          <w:iCs w:val="0"/>
          <w:lang w:val="fr-FR"/>
        </w:rPr>
        <w:t xml:space="preserve"> </w:t>
      </w:r>
      <w:r w:rsidR="00AD4170">
        <w:rPr>
          <w:rStyle w:val="Emphasis"/>
          <w:i w:val="0"/>
          <w:iCs w:val="0"/>
          <w:lang w:val="fr-FR"/>
        </w:rPr>
        <w:t xml:space="preserve">par la population générale </w:t>
      </w:r>
    </w:p>
    <w:p w14:paraId="7EF01F53" w14:textId="3A74BDDC" w:rsidR="00AD4170" w:rsidRDefault="00AD4170" w:rsidP="00AD4170">
      <w:pPr>
        <w:pStyle w:val="ListParagraph"/>
        <w:numPr>
          <w:ilvl w:val="0"/>
          <w:numId w:val="5"/>
        </w:numPr>
        <w:rPr>
          <w:rStyle w:val="Emphasis"/>
          <w:i w:val="0"/>
          <w:iCs w:val="0"/>
          <w:lang w:val="fr-FR"/>
        </w:rPr>
      </w:pPr>
      <w:r>
        <w:rPr>
          <w:rStyle w:val="Emphasis"/>
          <w:i w:val="0"/>
          <w:iCs w:val="0"/>
          <w:lang w:val="fr-FR"/>
        </w:rPr>
        <w:t xml:space="preserve">L’absence de la contre preuve </w:t>
      </w:r>
    </w:p>
    <w:p w14:paraId="3CB77F09" w14:textId="77777777" w:rsidR="00DF6574" w:rsidRDefault="00DF6574" w:rsidP="00DF6574">
      <w:pPr>
        <w:rPr>
          <w:rStyle w:val="Emphasis"/>
          <w:i w:val="0"/>
          <w:iCs w:val="0"/>
          <w:lang w:val="fr-FR"/>
        </w:rPr>
      </w:pPr>
    </w:p>
    <w:p w14:paraId="11928427" w14:textId="77777777" w:rsidR="00DF6574" w:rsidRDefault="00DF6574" w:rsidP="00DF6574">
      <w:pPr>
        <w:rPr>
          <w:rStyle w:val="Emphasis"/>
          <w:i w:val="0"/>
          <w:iCs w:val="0"/>
          <w:lang w:val="fr-FR"/>
        </w:rPr>
      </w:pPr>
    </w:p>
    <w:p w14:paraId="2C2B6C0F" w14:textId="77777777" w:rsidR="00DF6574" w:rsidRDefault="00DF6574" w:rsidP="00DF6574">
      <w:pPr>
        <w:rPr>
          <w:rStyle w:val="Emphasis"/>
          <w:i w:val="0"/>
          <w:iCs w:val="0"/>
          <w:lang w:val="fr-FR"/>
        </w:rPr>
      </w:pPr>
    </w:p>
    <w:p w14:paraId="0EC1837D" w14:textId="0BC82A32" w:rsidR="00AD4170" w:rsidRPr="00DF6574" w:rsidRDefault="00AD4170" w:rsidP="00AD4170">
      <w:pPr>
        <w:pStyle w:val="Heading2"/>
        <w:rPr>
          <w:rStyle w:val="Emphasis"/>
          <w:i w:val="0"/>
          <w:iCs w:val="0"/>
          <w:sz w:val="40"/>
          <w:szCs w:val="40"/>
          <w:lang w:val="fr-FR"/>
        </w:rPr>
      </w:pPr>
      <w:r w:rsidRPr="00DF6574">
        <w:rPr>
          <w:rStyle w:val="Emphasis"/>
          <w:i w:val="0"/>
          <w:iCs w:val="0"/>
          <w:sz w:val="40"/>
          <w:szCs w:val="40"/>
          <w:lang w:val="fr-FR"/>
        </w:rPr>
        <w:t xml:space="preserve">Atelier 2 </w:t>
      </w:r>
    </w:p>
    <w:p w14:paraId="3069EB40" w14:textId="14E4F23C" w:rsidR="0030558F" w:rsidRDefault="00AD4170" w:rsidP="0030558F">
      <w:pPr>
        <w:jc w:val="both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 xml:space="preserve">Activité en grand groupe où les gens </w:t>
      </w:r>
      <w:r w:rsidR="001B1BDE">
        <w:rPr>
          <w:rFonts w:ascii="Century Gothic" w:hAnsi="Century Gothic"/>
          <w:lang w:val="fr-FR"/>
        </w:rPr>
        <w:t>étaient</w:t>
      </w:r>
      <w:r>
        <w:rPr>
          <w:rFonts w:ascii="Century Gothic" w:hAnsi="Century Gothic"/>
          <w:lang w:val="fr-FR"/>
        </w:rPr>
        <w:t xml:space="preserve"> </w:t>
      </w:r>
      <w:r w:rsidR="001B1BDE">
        <w:rPr>
          <w:rFonts w:ascii="Century Gothic" w:hAnsi="Century Gothic"/>
          <w:lang w:val="fr-FR"/>
        </w:rPr>
        <w:t>invités</w:t>
      </w:r>
      <w:r>
        <w:rPr>
          <w:rFonts w:ascii="Century Gothic" w:hAnsi="Century Gothic"/>
          <w:lang w:val="fr-FR"/>
        </w:rPr>
        <w:t xml:space="preserve"> à venir se positionner</w:t>
      </w:r>
      <w:r w:rsidR="001B1BDE">
        <w:rPr>
          <w:rFonts w:ascii="Century Gothic" w:hAnsi="Century Gothic"/>
          <w:lang w:val="fr-FR"/>
        </w:rPr>
        <w:t xml:space="preserve"> </w:t>
      </w:r>
      <w:r>
        <w:rPr>
          <w:rFonts w:ascii="Century Gothic" w:hAnsi="Century Gothic"/>
          <w:lang w:val="fr-FR"/>
        </w:rPr>
        <w:t xml:space="preserve">sur 4 </w:t>
      </w:r>
      <w:r w:rsidR="001B1BDE">
        <w:rPr>
          <w:rFonts w:ascii="Century Gothic" w:hAnsi="Century Gothic"/>
          <w:lang w:val="fr-FR"/>
        </w:rPr>
        <w:t>différences majeur</w:t>
      </w:r>
      <w:r w:rsidR="00F14DD2">
        <w:rPr>
          <w:rFonts w:ascii="Century Gothic" w:hAnsi="Century Gothic"/>
          <w:lang w:val="fr-FR"/>
        </w:rPr>
        <w:t>e</w:t>
      </w:r>
      <w:r w:rsidR="001B1BDE">
        <w:rPr>
          <w:rFonts w:ascii="Century Gothic" w:hAnsi="Century Gothic"/>
          <w:lang w:val="fr-FR"/>
        </w:rPr>
        <w:t>s présentes</w:t>
      </w:r>
      <w:r w:rsidR="004522D9">
        <w:rPr>
          <w:rFonts w:ascii="Century Gothic" w:hAnsi="Century Gothic"/>
          <w:lang w:val="fr-FR"/>
        </w:rPr>
        <w:t xml:space="preserve"> entre</w:t>
      </w:r>
      <w:r w:rsidR="001B1BDE">
        <w:rPr>
          <w:rFonts w:ascii="Century Gothic" w:hAnsi="Century Gothic"/>
          <w:lang w:val="fr-FR"/>
        </w:rPr>
        <w:t xml:space="preserve"> l</w:t>
      </w:r>
      <w:r w:rsidR="00F14DD2">
        <w:rPr>
          <w:rFonts w:ascii="Century Gothic" w:hAnsi="Century Gothic"/>
          <w:lang w:val="fr-FR"/>
        </w:rPr>
        <w:t>a l</w:t>
      </w:r>
      <w:r w:rsidR="001B1BDE">
        <w:rPr>
          <w:rFonts w:ascii="Century Gothic" w:hAnsi="Century Gothic"/>
          <w:lang w:val="fr-FR"/>
        </w:rPr>
        <w:t xml:space="preserve">oi </w:t>
      </w:r>
      <w:r w:rsidR="00F14DD2">
        <w:rPr>
          <w:rFonts w:ascii="Century Gothic" w:hAnsi="Century Gothic"/>
          <w:lang w:val="fr-FR"/>
        </w:rPr>
        <w:t>o</w:t>
      </w:r>
      <w:r w:rsidR="001B1BDE">
        <w:rPr>
          <w:rFonts w:ascii="Century Gothic" w:hAnsi="Century Gothic"/>
          <w:lang w:val="fr-FR"/>
        </w:rPr>
        <w:t>ntarienne</w:t>
      </w:r>
      <w:r w:rsidR="004522D9">
        <w:rPr>
          <w:rFonts w:ascii="Century Gothic" w:hAnsi="Century Gothic"/>
          <w:lang w:val="fr-FR"/>
        </w:rPr>
        <w:t xml:space="preserve"> et</w:t>
      </w:r>
      <w:r w:rsidR="0030558F">
        <w:rPr>
          <w:rFonts w:ascii="Century Gothic" w:hAnsi="Century Gothic"/>
          <w:lang w:val="fr-FR"/>
        </w:rPr>
        <w:t xml:space="preserve"> la loi </w:t>
      </w:r>
      <w:r w:rsidR="00F14DD2">
        <w:rPr>
          <w:rFonts w:ascii="Century Gothic" w:hAnsi="Century Gothic"/>
          <w:lang w:val="fr-FR"/>
        </w:rPr>
        <w:t>q</w:t>
      </w:r>
      <w:r w:rsidR="0030558F">
        <w:rPr>
          <w:rFonts w:ascii="Century Gothic" w:hAnsi="Century Gothic"/>
          <w:lang w:val="fr-FR"/>
        </w:rPr>
        <w:t xml:space="preserve">uébécoise. Les participants avaient des </w:t>
      </w:r>
      <w:r w:rsidR="00F14DD2">
        <w:rPr>
          <w:rFonts w:ascii="Century Gothic" w:hAnsi="Century Gothic"/>
          <w:lang w:val="fr-FR"/>
        </w:rPr>
        <w:t>Post-</w:t>
      </w:r>
      <w:proofErr w:type="spellStart"/>
      <w:r w:rsidR="00F14DD2">
        <w:rPr>
          <w:rFonts w:ascii="Century Gothic" w:hAnsi="Century Gothic"/>
          <w:lang w:val="fr-FR"/>
        </w:rPr>
        <w:t>its</w:t>
      </w:r>
      <w:proofErr w:type="spellEnd"/>
      <w:r w:rsidR="004522D9">
        <w:rPr>
          <w:rFonts w:ascii="Century Gothic" w:hAnsi="Century Gothic"/>
          <w:lang w:val="fr-FR"/>
        </w:rPr>
        <w:t xml:space="preserve"> afin d’identifier leur position : oui, oui</w:t>
      </w:r>
      <w:r w:rsidR="00D617D1">
        <w:rPr>
          <w:rFonts w:ascii="Century Gothic" w:hAnsi="Century Gothic"/>
          <w:lang w:val="fr-FR"/>
        </w:rPr>
        <w:t>,</w:t>
      </w:r>
      <w:r w:rsidR="004522D9">
        <w:rPr>
          <w:rFonts w:ascii="Century Gothic" w:hAnsi="Century Gothic"/>
          <w:lang w:val="fr-FR"/>
        </w:rPr>
        <w:t xml:space="preserve"> mais</w:t>
      </w:r>
      <w:r w:rsidR="0030558F">
        <w:rPr>
          <w:rFonts w:ascii="Century Gothic" w:hAnsi="Century Gothic"/>
          <w:lang w:val="fr-FR"/>
        </w:rPr>
        <w:t>,</w:t>
      </w:r>
      <w:r w:rsidR="004522D9">
        <w:rPr>
          <w:rFonts w:ascii="Century Gothic" w:hAnsi="Century Gothic"/>
          <w:lang w:val="fr-FR"/>
        </w:rPr>
        <w:t xml:space="preserve"> </w:t>
      </w:r>
      <w:r w:rsidR="00E43BC8">
        <w:rPr>
          <w:rFonts w:ascii="Century Gothic" w:hAnsi="Century Gothic"/>
          <w:lang w:val="fr-FR"/>
        </w:rPr>
        <w:t>je ne sais pas</w:t>
      </w:r>
      <w:r w:rsidR="004522D9">
        <w:rPr>
          <w:rFonts w:ascii="Century Gothic" w:hAnsi="Century Gothic"/>
          <w:lang w:val="fr-FR"/>
        </w:rPr>
        <w:t>, non, non</w:t>
      </w:r>
      <w:r w:rsidR="00D617D1">
        <w:rPr>
          <w:rFonts w:ascii="Century Gothic" w:hAnsi="Century Gothic"/>
          <w:lang w:val="fr-FR"/>
        </w:rPr>
        <w:t>,</w:t>
      </w:r>
      <w:r w:rsidR="004522D9">
        <w:rPr>
          <w:rFonts w:ascii="Century Gothic" w:hAnsi="Century Gothic"/>
          <w:lang w:val="fr-FR"/>
        </w:rPr>
        <w:t xml:space="preserve"> mais.</w:t>
      </w:r>
      <w:r w:rsidR="0030558F">
        <w:rPr>
          <w:rFonts w:ascii="Century Gothic" w:hAnsi="Century Gothic"/>
          <w:lang w:val="fr-FR"/>
        </w:rPr>
        <w:t xml:space="preserve"> </w:t>
      </w:r>
      <w:r w:rsidR="004522D9">
        <w:rPr>
          <w:rFonts w:ascii="Century Gothic" w:hAnsi="Century Gothic"/>
          <w:lang w:val="fr-FR"/>
        </w:rPr>
        <w:t>U</w:t>
      </w:r>
      <w:r w:rsidR="0030558F">
        <w:rPr>
          <w:rFonts w:ascii="Century Gothic" w:hAnsi="Century Gothic"/>
          <w:lang w:val="fr-FR"/>
        </w:rPr>
        <w:t>ne couleur leur était attribu</w:t>
      </w:r>
      <w:r w:rsidR="00F14DD2">
        <w:rPr>
          <w:rFonts w:ascii="Century Gothic" w:hAnsi="Century Gothic"/>
          <w:lang w:val="fr-FR"/>
        </w:rPr>
        <w:t>ée</w:t>
      </w:r>
      <w:r w:rsidR="0030558F">
        <w:rPr>
          <w:rFonts w:ascii="Century Gothic" w:hAnsi="Century Gothic"/>
          <w:lang w:val="fr-FR"/>
        </w:rPr>
        <w:t xml:space="preserve"> en fonction de la mission de l’organisme qu’ils représentaient.</w:t>
      </w:r>
      <w:r w:rsidR="004522D9">
        <w:rPr>
          <w:rFonts w:ascii="Century Gothic" w:hAnsi="Century Gothic"/>
          <w:lang w:val="fr-FR"/>
        </w:rPr>
        <w:t xml:space="preserve"> </w:t>
      </w:r>
      <w:r w:rsidR="0030558F">
        <w:rPr>
          <w:rFonts w:ascii="Century Gothic" w:hAnsi="Century Gothic"/>
          <w:lang w:val="fr-FR"/>
        </w:rPr>
        <w:t>Après avoir spontanément positionn</w:t>
      </w:r>
      <w:r w:rsidR="00F14DD2">
        <w:rPr>
          <w:rFonts w:ascii="Century Gothic" w:hAnsi="Century Gothic"/>
          <w:lang w:val="fr-FR"/>
        </w:rPr>
        <w:t>é</w:t>
      </w:r>
      <w:r w:rsidR="0030558F">
        <w:rPr>
          <w:rFonts w:ascii="Century Gothic" w:hAnsi="Century Gothic"/>
          <w:lang w:val="fr-FR"/>
        </w:rPr>
        <w:t xml:space="preserve"> leur organisme sur la colonne, il avait une discussion en groupe basé sur le</w:t>
      </w:r>
      <w:r w:rsidR="004522D9">
        <w:rPr>
          <w:rFonts w:ascii="Century Gothic" w:hAnsi="Century Gothic"/>
          <w:lang w:val="fr-FR"/>
        </w:rPr>
        <w:t xml:space="preserve"> pourquoi de leur</w:t>
      </w:r>
      <w:r w:rsidR="0030558F">
        <w:rPr>
          <w:rFonts w:ascii="Century Gothic" w:hAnsi="Century Gothic"/>
          <w:lang w:val="fr-FR"/>
        </w:rPr>
        <w:t xml:space="preserve"> choix. Ils pouvaient venir changer leur post-it de place à la fin de la discussion. </w:t>
      </w:r>
    </w:p>
    <w:p w14:paraId="2ECA0B8F" w14:textId="3A377CD6" w:rsidR="001B1BDE" w:rsidRPr="0030558F" w:rsidRDefault="0030558F" w:rsidP="00AD4170">
      <w:pPr>
        <w:rPr>
          <w:rFonts w:ascii="Century Gothic" w:hAnsi="Century Gothic"/>
          <w:lang w:val="fr-FR"/>
        </w:rPr>
      </w:pPr>
      <w:r w:rsidRPr="0030558F">
        <w:rPr>
          <w:rFonts w:ascii="Century Gothic" w:hAnsi="Century Gothic"/>
          <w:lang w:val="fr-FR"/>
        </w:rPr>
        <w:t xml:space="preserve">Légende des couleurs de post-it : </w:t>
      </w:r>
    </w:p>
    <w:p w14:paraId="29B0DC22" w14:textId="38BDAA18" w:rsidR="001B1BDE" w:rsidRPr="0030558F" w:rsidRDefault="001B1BDE" w:rsidP="00AD4170">
      <w:pPr>
        <w:rPr>
          <w:rFonts w:asciiTheme="majorHAnsi" w:hAnsiTheme="majorHAnsi"/>
          <w:lang w:val="fr-FR"/>
        </w:rPr>
      </w:pPr>
      <w:r w:rsidRPr="0030558F">
        <w:rPr>
          <w:rFonts w:asciiTheme="majorHAnsi" w:hAnsiTheme="majorHAnsi"/>
          <w:highlight w:val="yellow"/>
          <w:lang w:val="fr-FR"/>
        </w:rPr>
        <w:t>Jaune</w:t>
      </w:r>
      <w:r w:rsidRPr="0030558F">
        <w:rPr>
          <w:rFonts w:asciiTheme="majorHAnsi" w:hAnsiTheme="majorHAnsi"/>
          <w:lang w:val="fr-FR"/>
        </w:rPr>
        <w:t xml:space="preserve"> : Organisme d’aide </w:t>
      </w:r>
      <w:r w:rsidR="0030558F" w:rsidRPr="0030558F">
        <w:rPr>
          <w:rFonts w:asciiTheme="majorHAnsi" w:hAnsiTheme="majorHAnsi"/>
          <w:lang w:val="fr-FR"/>
        </w:rPr>
        <w:t>aux familles</w:t>
      </w:r>
      <w:r w:rsidRPr="0030558F">
        <w:rPr>
          <w:rFonts w:asciiTheme="majorHAnsi" w:hAnsiTheme="majorHAnsi"/>
          <w:lang w:val="fr-FR"/>
        </w:rPr>
        <w:t xml:space="preserve"> </w:t>
      </w:r>
    </w:p>
    <w:p w14:paraId="043BD087" w14:textId="0CAAAEE2" w:rsidR="001B1BDE" w:rsidRPr="0030558F" w:rsidRDefault="001B1BDE" w:rsidP="00AD4170">
      <w:pPr>
        <w:rPr>
          <w:rFonts w:asciiTheme="majorHAnsi" w:hAnsiTheme="majorHAnsi"/>
          <w:lang w:val="fr-FR"/>
        </w:rPr>
      </w:pPr>
      <w:r w:rsidRPr="0030558F">
        <w:rPr>
          <w:rFonts w:asciiTheme="majorHAnsi" w:hAnsiTheme="majorHAnsi"/>
          <w:highlight w:val="red"/>
          <w:lang w:val="fr-FR"/>
        </w:rPr>
        <w:t>Orange</w:t>
      </w:r>
      <w:r w:rsidRPr="0030558F">
        <w:rPr>
          <w:rFonts w:asciiTheme="majorHAnsi" w:hAnsiTheme="majorHAnsi"/>
          <w:lang w:val="fr-FR"/>
        </w:rPr>
        <w:t xml:space="preserve"> : Organisme qui </w:t>
      </w:r>
      <w:r w:rsidR="0030558F" w:rsidRPr="0030558F">
        <w:rPr>
          <w:rFonts w:asciiTheme="majorHAnsi" w:hAnsiTheme="majorHAnsi"/>
          <w:lang w:val="fr-FR"/>
        </w:rPr>
        <w:t>intervint</w:t>
      </w:r>
      <w:r w:rsidRPr="0030558F">
        <w:rPr>
          <w:rFonts w:asciiTheme="majorHAnsi" w:hAnsiTheme="majorHAnsi"/>
          <w:lang w:val="fr-FR"/>
        </w:rPr>
        <w:t xml:space="preserve"> </w:t>
      </w:r>
      <w:r w:rsidR="0030558F" w:rsidRPr="0030558F">
        <w:rPr>
          <w:rFonts w:asciiTheme="majorHAnsi" w:hAnsiTheme="majorHAnsi"/>
          <w:lang w:val="fr-FR"/>
        </w:rPr>
        <w:t>directement</w:t>
      </w:r>
      <w:r w:rsidRPr="0030558F">
        <w:rPr>
          <w:rFonts w:asciiTheme="majorHAnsi" w:hAnsiTheme="majorHAnsi"/>
          <w:lang w:val="fr-FR"/>
        </w:rPr>
        <w:t xml:space="preserve"> avec les gens ayant des défis en </w:t>
      </w:r>
      <w:r w:rsidR="0030558F" w:rsidRPr="0030558F">
        <w:rPr>
          <w:rFonts w:asciiTheme="majorHAnsi" w:hAnsiTheme="majorHAnsi"/>
          <w:lang w:val="fr-FR"/>
        </w:rPr>
        <w:t>sa</w:t>
      </w:r>
      <w:r w:rsidRPr="0030558F">
        <w:rPr>
          <w:rFonts w:asciiTheme="majorHAnsi" w:hAnsiTheme="majorHAnsi"/>
          <w:lang w:val="fr-FR"/>
        </w:rPr>
        <w:t xml:space="preserve">nté </w:t>
      </w:r>
      <w:r w:rsidR="0030558F" w:rsidRPr="0030558F">
        <w:rPr>
          <w:rFonts w:asciiTheme="majorHAnsi" w:hAnsiTheme="majorHAnsi"/>
          <w:lang w:val="fr-FR"/>
        </w:rPr>
        <w:t>mentale</w:t>
      </w:r>
      <w:r w:rsidRPr="0030558F">
        <w:rPr>
          <w:rFonts w:asciiTheme="majorHAnsi" w:hAnsiTheme="majorHAnsi"/>
          <w:lang w:val="fr-FR"/>
        </w:rPr>
        <w:t xml:space="preserve"> </w:t>
      </w:r>
    </w:p>
    <w:p w14:paraId="4BFA0D7B" w14:textId="2F6E2136" w:rsidR="001B1BDE" w:rsidRPr="0030558F" w:rsidRDefault="001B1BDE" w:rsidP="00AD4170">
      <w:pPr>
        <w:rPr>
          <w:rFonts w:asciiTheme="majorHAnsi" w:hAnsiTheme="majorHAnsi"/>
          <w:lang w:val="fr-FR"/>
        </w:rPr>
      </w:pPr>
      <w:r w:rsidRPr="0030558F">
        <w:rPr>
          <w:rFonts w:asciiTheme="majorHAnsi" w:hAnsiTheme="majorHAnsi"/>
          <w:highlight w:val="magenta"/>
          <w:lang w:val="fr-FR"/>
        </w:rPr>
        <w:t>Rose</w:t>
      </w:r>
      <w:r w:rsidRPr="0030558F">
        <w:rPr>
          <w:rFonts w:asciiTheme="majorHAnsi" w:hAnsiTheme="majorHAnsi"/>
          <w:lang w:val="fr-FR"/>
        </w:rPr>
        <w:t> : organisme d’</w:t>
      </w:r>
      <w:r w:rsidR="0030558F" w:rsidRPr="0030558F">
        <w:rPr>
          <w:rFonts w:asciiTheme="majorHAnsi" w:hAnsiTheme="majorHAnsi"/>
          <w:lang w:val="fr-FR"/>
        </w:rPr>
        <w:t>hébergement</w:t>
      </w:r>
      <w:r w:rsidRPr="0030558F">
        <w:rPr>
          <w:rFonts w:asciiTheme="majorHAnsi" w:hAnsiTheme="majorHAnsi"/>
          <w:lang w:val="fr-FR"/>
        </w:rPr>
        <w:t xml:space="preserve"> ou h</w:t>
      </w:r>
      <w:r w:rsidR="0030558F" w:rsidRPr="0030558F">
        <w:rPr>
          <w:rFonts w:asciiTheme="majorHAnsi" w:hAnsiTheme="majorHAnsi"/>
          <w:lang w:val="fr-FR"/>
        </w:rPr>
        <w:t xml:space="preserve">abitation </w:t>
      </w:r>
    </w:p>
    <w:p w14:paraId="42BDCF11" w14:textId="1C7451C8" w:rsidR="0030558F" w:rsidRPr="0085501A" w:rsidRDefault="0030558F" w:rsidP="00AD4170">
      <w:pPr>
        <w:rPr>
          <w:rFonts w:asciiTheme="majorHAnsi" w:hAnsiTheme="majorHAnsi"/>
          <w:lang w:val="fr-FR"/>
        </w:rPr>
      </w:pPr>
      <w:r w:rsidRPr="0030558F">
        <w:rPr>
          <w:rFonts w:asciiTheme="majorHAnsi" w:hAnsiTheme="majorHAnsi"/>
          <w:highlight w:val="green"/>
          <w:lang w:val="fr-FR"/>
        </w:rPr>
        <w:t>Vert</w:t>
      </w:r>
      <w:r w:rsidRPr="0030558F">
        <w:rPr>
          <w:rFonts w:asciiTheme="majorHAnsi" w:hAnsiTheme="majorHAnsi"/>
          <w:lang w:val="fr-FR"/>
        </w:rPr>
        <w:t xml:space="preserve"> : autre organisme, association </w:t>
      </w:r>
    </w:p>
    <w:p w14:paraId="33C09353" w14:textId="75C6AA3F" w:rsidR="0030558F" w:rsidRDefault="00DA3E19" w:rsidP="00AD4170">
      <w:pPr>
        <w:rPr>
          <w:rFonts w:ascii="Century Gothic" w:hAnsi="Century Gothic"/>
          <w:lang w:val="fr-FR"/>
        </w:rPr>
      </w:pPr>
      <w:r>
        <w:rPr>
          <w:rFonts w:ascii="Century Gothic" w:hAnsi="Century Gothic"/>
          <w:noProof/>
          <w:lang w:val="fr-FR"/>
        </w:rPr>
        <w:drawing>
          <wp:anchor distT="0" distB="0" distL="114300" distR="114300" simplePos="0" relativeHeight="251658257" behindDoc="0" locked="0" layoutInCell="1" allowOverlap="1" wp14:anchorId="16674A53" wp14:editId="1EC57604">
            <wp:simplePos x="0" y="0"/>
            <wp:positionH relativeFrom="column">
              <wp:posOffset>2026285</wp:posOffset>
            </wp:positionH>
            <wp:positionV relativeFrom="paragraph">
              <wp:posOffset>802640</wp:posOffset>
            </wp:positionV>
            <wp:extent cx="4541520" cy="3406140"/>
            <wp:effectExtent l="0" t="0" r="0" b="3810"/>
            <wp:wrapThrough wrapText="bothSides">
              <wp:wrapPolygon edited="0">
                <wp:start x="0" y="0"/>
                <wp:lineTo x="0" y="21503"/>
                <wp:lineTo x="21473" y="21503"/>
                <wp:lineTo x="21473" y="0"/>
                <wp:lineTo x="0" y="0"/>
              </wp:wrapPolygon>
            </wp:wrapThrough>
            <wp:docPr id="326642013" name="Image 11" descr="Une image contenant habits, chaise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42013" name="Image 11" descr="Une image contenant habits, chaise, intérieur, personn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58F">
        <w:rPr>
          <w:rFonts w:ascii="Century Gothic" w:hAnsi="Century Gothic"/>
          <w:lang w:val="fr-FR"/>
        </w:rPr>
        <w:t xml:space="preserve">Division de la colonne 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</w:tblGrid>
      <w:tr w:rsidR="0030558F" w14:paraId="3D66AB3B" w14:textId="77777777" w:rsidTr="0030558F">
        <w:tc>
          <w:tcPr>
            <w:tcW w:w="2405" w:type="dxa"/>
          </w:tcPr>
          <w:p w14:paraId="2EED1B93" w14:textId="0C5AFF8E" w:rsidR="0030558F" w:rsidRPr="0030558F" w:rsidRDefault="0030558F" w:rsidP="0030558F">
            <w:pPr>
              <w:jc w:val="center"/>
              <w:rPr>
                <w:rFonts w:ascii="Arial Black" w:hAnsi="Arial Black"/>
                <w:lang w:val="fr-FR"/>
              </w:rPr>
            </w:pPr>
            <w:r w:rsidRPr="0030558F">
              <w:rPr>
                <w:rFonts w:ascii="Arial Black" w:hAnsi="Arial Black"/>
                <w:lang w:val="fr-FR"/>
              </w:rPr>
              <w:t>Oui</w:t>
            </w:r>
          </w:p>
          <w:p w14:paraId="1A2FF8C0" w14:textId="782C182D" w:rsidR="0030558F" w:rsidRPr="0030558F" w:rsidRDefault="0030558F" w:rsidP="0030558F">
            <w:pPr>
              <w:jc w:val="center"/>
              <w:rPr>
                <w:rFonts w:ascii="Arial Black" w:hAnsi="Arial Black"/>
                <w:lang w:val="fr-FR"/>
              </w:rPr>
            </w:pPr>
          </w:p>
        </w:tc>
      </w:tr>
      <w:tr w:rsidR="0030558F" w14:paraId="3DBE65C5" w14:textId="77777777" w:rsidTr="0030558F">
        <w:tc>
          <w:tcPr>
            <w:tcW w:w="2405" w:type="dxa"/>
          </w:tcPr>
          <w:p w14:paraId="4EF09B33" w14:textId="2F450FCC" w:rsidR="0030558F" w:rsidRPr="0030558F" w:rsidRDefault="0030558F" w:rsidP="0030558F">
            <w:pPr>
              <w:jc w:val="center"/>
              <w:rPr>
                <w:rFonts w:ascii="Arial Black" w:hAnsi="Arial Black"/>
                <w:lang w:val="fr-FR"/>
              </w:rPr>
            </w:pPr>
            <w:r w:rsidRPr="0030558F">
              <w:rPr>
                <w:rFonts w:ascii="Arial Black" w:hAnsi="Arial Black"/>
                <w:lang w:val="fr-FR"/>
              </w:rPr>
              <w:t>Oui</w:t>
            </w:r>
            <w:r w:rsidR="00D617D1">
              <w:rPr>
                <w:rFonts w:ascii="Arial Black" w:hAnsi="Arial Black"/>
                <w:lang w:val="fr-FR"/>
              </w:rPr>
              <w:t>,</w:t>
            </w:r>
            <w:r w:rsidRPr="0030558F">
              <w:rPr>
                <w:rFonts w:ascii="Arial Black" w:hAnsi="Arial Black"/>
                <w:lang w:val="fr-FR"/>
              </w:rPr>
              <w:t xml:space="preserve"> mais</w:t>
            </w:r>
          </w:p>
          <w:p w14:paraId="26C3B9DF" w14:textId="4C650BA4" w:rsidR="0030558F" w:rsidRPr="0030558F" w:rsidRDefault="0030558F" w:rsidP="0030558F">
            <w:pPr>
              <w:jc w:val="center"/>
              <w:rPr>
                <w:rFonts w:ascii="Arial Black" w:hAnsi="Arial Black"/>
                <w:lang w:val="fr-FR"/>
              </w:rPr>
            </w:pPr>
          </w:p>
        </w:tc>
      </w:tr>
      <w:tr w:rsidR="0030558F" w14:paraId="2A475058" w14:textId="77777777" w:rsidTr="0030558F">
        <w:tc>
          <w:tcPr>
            <w:tcW w:w="2405" w:type="dxa"/>
          </w:tcPr>
          <w:p w14:paraId="56E4CF80" w14:textId="77DCA59E" w:rsidR="0030558F" w:rsidRPr="0030558F" w:rsidRDefault="00E43BC8" w:rsidP="0030558F">
            <w:pPr>
              <w:jc w:val="center"/>
              <w:rPr>
                <w:rFonts w:ascii="Arial Black" w:hAnsi="Arial Black"/>
                <w:lang w:val="fr-FR"/>
              </w:rPr>
            </w:pPr>
            <w:r>
              <w:rPr>
                <w:rFonts w:ascii="Arial Black" w:hAnsi="Arial Black"/>
                <w:lang w:val="fr-FR"/>
              </w:rPr>
              <w:t>Je ne sais pas</w:t>
            </w:r>
          </w:p>
          <w:p w14:paraId="4C531487" w14:textId="2BE7EAFF" w:rsidR="0030558F" w:rsidRPr="0030558F" w:rsidRDefault="0030558F" w:rsidP="0030558F">
            <w:pPr>
              <w:jc w:val="center"/>
              <w:rPr>
                <w:rFonts w:ascii="Arial Black" w:hAnsi="Arial Black"/>
                <w:lang w:val="fr-FR"/>
              </w:rPr>
            </w:pPr>
          </w:p>
        </w:tc>
      </w:tr>
      <w:tr w:rsidR="0030558F" w14:paraId="53BB08C8" w14:textId="77777777" w:rsidTr="0030558F">
        <w:tc>
          <w:tcPr>
            <w:tcW w:w="2405" w:type="dxa"/>
          </w:tcPr>
          <w:p w14:paraId="68C944A3" w14:textId="077BCCAB" w:rsidR="0030558F" w:rsidRPr="0030558F" w:rsidRDefault="0030558F" w:rsidP="0030558F">
            <w:pPr>
              <w:jc w:val="center"/>
              <w:rPr>
                <w:rFonts w:ascii="Arial Black" w:hAnsi="Arial Black"/>
                <w:lang w:val="fr-FR"/>
              </w:rPr>
            </w:pPr>
            <w:r w:rsidRPr="0030558F">
              <w:rPr>
                <w:rFonts w:ascii="Arial Black" w:hAnsi="Arial Black"/>
                <w:lang w:val="fr-FR"/>
              </w:rPr>
              <w:t>Non</w:t>
            </w:r>
            <w:r w:rsidR="00D617D1">
              <w:rPr>
                <w:rFonts w:ascii="Arial Black" w:hAnsi="Arial Black"/>
                <w:lang w:val="fr-FR"/>
              </w:rPr>
              <w:t>,</w:t>
            </w:r>
            <w:r w:rsidRPr="0030558F">
              <w:rPr>
                <w:rFonts w:ascii="Arial Black" w:hAnsi="Arial Black"/>
                <w:lang w:val="fr-FR"/>
              </w:rPr>
              <w:t xml:space="preserve"> mais</w:t>
            </w:r>
          </w:p>
          <w:p w14:paraId="0CE1F685" w14:textId="3999682B" w:rsidR="0030558F" w:rsidRPr="0030558F" w:rsidRDefault="0030558F" w:rsidP="0030558F">
            <w:pPr>
              <w:jc w:val="center"/>
              <w:rPr>
                <w:rFonts w:ascii="Arial Black" w:hAnsi="Arial Black"/>
                <w:lang w:val="fr-FR"/>
              </w:rPr>
            </w:pPr>
          </w:p>
        </w:tc>
      </w:tr>
      <w:tr w:rsidR="0030558F" w14:paraId="22F6E524" w14:textId="77777777" w:rsidTr="0030558F">
        <w:tc>
          <w:tcPr>
            <w:tcW w:w="2405" w:type="dxa"/>
          </w:tcPr>
          <w:p w14:paraId="18B5528C" w14:textId="18106145" w:rsidR="0030558F" w:rsidRPr="0030558F" w:rsidRDefault="0030558F" w:rsidP="0030558F">
            <w:pPr>
              <w:jc w:val="center"/>
              <w:rPr>
                <w:rFonts w:ascii="Arial Black" w:hAnsi="Arial Black"/>
                <w:lang w:val="fr-FR"/>
              </w:rPr>
            </w:pPr>
            <w:r w:rsidRPr="0030558F">
              <w:rPr>
                <w:rFonts w:ascii="Arial Black" w:hAnsi="Arial Black"/>
                <w:lang w:val="fr-FR"/>
              </w:rPr>
              <w:t>Non</w:t>
            </w:r>
          </w:p>
          <w:p w14:paraId="494CD0E6" w14:textId="2FFF15F9" w:rsidR="0030558F" w:rsidRPr="0030558F" w:rsidRDefault="0030558F" w:rsidP="0030558F">
            <w:pPr>
              <w:jc w:val="center"/>
              <w:rPr>
                <w:rFonts w:ascii="Arial Black" w:hAnsi="Arial Black"/>
                <w:lang w:val="fr-FR"/>
              </w:rPr>
            </w:pPr>
          </w:p>
        </w:tc>
      </w:tr>
    </w:tbl>
    <w:p w14:paraId="334F2E2E" w14:textId="77777777" w:rsidR="00DF6574" w:rsidRDefault="00DF6574" w:rsidP="00AD4170">
      <w:pPr>
        <w:rPr>
          <w:rFonts w:ascii="Century Gothic" w:hAnsi="Century Gothic"/>
          <w:lang w:val="fr-FR"/>
        </w:rPr>
      </w:pPr>
    </w:p>
    <w:p w14:paraId="6F163D3B" w14:textId="77777777" w:rsidR="00DF6574" w:rsidRDefault="00DF6574" w:rsidP="00AD4170">
      <w:pPr>
        <w:rPr>
          <w:rFonts w:ascii="Century Gothic" w:hAnsi="Century Gothic"/>
          <w:lang w:val="fr-FR"/>
        </w:rPr>
      </w:pPr>
    </w:p>
    <w:p w14:paraId="5233305D" w14:textId="77777777" w:rsidR="00DF6574" w:rsidRDefault="00DF6574" w:rsidP="00AD4170">
      <w:pPr>
        <w:rPr>
          <w:rFonts w:ascii="Century Gothic" w:hAnsi="Century Gothic"/>
          <w:lang w:val="fr-FR"/>
        </w:rPr>
      </w:pPr>
    </w:p>
    <w:p w14:paraId="13845338" w14:textId="77777777" w:rsidR="00DF6574" w:rsidRDefault="00DF6574" w:rsidP="00AD4170">
      <w:pPr>
        <w:rPr>
          <w:rFonts w:ascii="Century Gothic" w:hAnsi="Century Gothic"/>
          <w:lang w:val="fr-FR"/>
        </w:rPr>
      </w:pPr>
    </w:p>
    <w:p w14:paraId="087F4105" w14:textId="77777777" w:rsidR="00DF6574" w:rsidRDefault="00DF6574" w:rsidP="00AD4170">
      <w:pPr>
        <w:rPr>
          <w:rFonts w:ascii="Century Gothic" w:hAnsi="Century Gothic"/>
          <w:lang w:val="fr-FR"/>
        </w:rPr>
      </w:pPr>
    </w:p>
    <w:p w14:paraId="02719A6A" w14:textId="71D87718" w:rsidR="004522D9" w:rsidRDefault="004522D9" w:rsidP="00AD4170">
      <w:pPr>
        <w:rPr>
          <w:rStyle w:val="Emphasis"/>
          <w:b/>
          <w:bCs/>
          <w:sz w:val="32"/>
          <w:szCs w:val="32"/>
        </w:rPr>
      </w:pPr>
      <w:r>
        <w:rPr>
          <w:rFonts w:ascii="Century Gothic" w:hAnsi="Century Gothic"/>
          <w:lang w:val="fr-FR"/>
        </w:rPr>
        <w:t>Il vous est présent</w:t>
      </w:r>
      <w:r w:rsidR="00F14DD2">
        <w:rPr>
          <w:rFonts w:ascii="Century Gothic" w:hAnsi="Century Gothic"/>
          <w:lang w:val="fr-FR"/>
        </w:rPr>
        <w:t>é</w:t>
      </w:r>
      <w:r>
        <w:rPr>
          <w:rFonts w:ascii="Century Gothic" w:hAnsi="Century Gothic"/>
          <w:lang w:val="fr-FR"/>
        </w:rPr>
        <w:t xml:space="preserve"> ici la question </w:t>
      </w:r>
      <w:r w:rsidR="00F14DD2">
        <w:rPr>
          <w:rFonts w:ascii="Century Gothic" w:hAnsi="Century Gothic"/>
          <w:lang w:val="fr-FR"/>
        </w:rPr>
        <w:t>posée</w:t>
      </w:r>
      <w:r>
        <w:rPr>
          <w:rFonts w:ascii="Century Gothic" w:hAnsi="Century Gothic"/>
          <w:lang w:val="fr-FR"/>
        </w:rPr>
        <w:t>, le premier positionnement, les notes de la disc</w:t>
      </w:r>
      <w:r w:rsidR="00F14DD2">
        <w:rPr>
          <w:rFonts w:ascii="Century Gothic" w:hAnsi="Century Gothic"/>
          <w:lang w:val="fr-FR"/>
        </w:rPr>
        <w:t>us</w:t>
      </w:r>
      <w:r>
        <w:rPr>
          <w:rFonts w:ascii="Century Gothic" w:hAnsi="Century Gothic"/>
          <w:lang w:val="fr-FR"/>
        </w:rPr>
        <w:t>sion de groupe suivi du positionnement final.</w:t>
      </w:r>
    </w:p>
    <w:p w14:paraId="32EFED97" w14:textId="77777777" w:rsidR="0030558F" w:rsidRPr="00DF6574" w:rsidRDefault="0030558F" w:rsidP="00DF6574">
      <w:pPr>
        <w:rPr>
          <w:rStyle w:val="Emphasis"/>
          <w:b/>
          <w:bCs/>
          <w:color w:val="FFC000"/>
          <w:sz w:val="32"/>
          <w:szCs w:val="32"/>
        </w:rPr>
      </w:pPr>
      <w:r w:rsidRPr="00DF6574">
        <w:rPr>
          <w:rStyle w:val="Emphasis"/>
          <w:b/>
          <w:bCs/>
          <w:color w:val="FFC000"/>
          <w:sz w:val="32"/>
          <w:szCs w:val="32"/>
        </w:rPr>
        <w:t>Question 1: le pouvoir du médecin</w:t>
      </w:r>
    </w:p>
    <w:p w14:paraId="2EAC0366" w14:textId="744E0EBB" w:rsidR="0030558F" w:rsidRPr="0030558F" w:rsidRDefault="0030558F" w:rsidP="0030558F">
      <w:pPr>
        <w:rPr>
          <w:rFonts w:ascii="Century Gothic" w:hAnsi="Century Gothic"/>
        </w:rPr>
      </w:pPr>
      <w:r w:rsidRPr="0030558F">
        <w:rPr>
          <w:rFonts w:ascii="Century Gothic" w:hAnsi="Century Gothic"/>
        </w:rPr>
        <w:t xml:space="preserve">AU </w:t>
      </w:r>
      <w:r w:rsidRPr="0030558F">
        <w:rPr>
          <w:rFonts w:ascii="Century Gothic" w:hAnsi="Century Gothic"/>
          <w:b/>
          <w:bCs/>
        </w:rPr>
        <w:t>Québec</w:t>
      </w:r>
      <w:r w:rsidRPr="0030558F">
        <w:rPr>
          <w:rFonts w:ascii="Century Gothic" w:hAnsi="Century Gothic"/>
        </w:rPr>
        <w:t xml:space="preserve">, mobiliser les forces de l’ordre pour hospitaliser sans consentement, soumettre quelqu’un à un examen psychiatrique et ordonner une garde doit être autorisée par un juge de la </w:t>
      </w:r>
      <w:r w:rsidR="00F14DD2">
        <w:rPr>
          <w:rFonts w:ascii="Century Gothic" w:hAnsi="Century Gothic"/>
        </w:rPr>
        <w:t>C</w:t>
      </w:r>
      <w:r w:rsidRPr="0030558F">
        <w:rPr>
          <w:rFonts w:ascii="Century Gothic" w:hAnsi="Century Gothic"/>
        </w:rPr>
        <w:t>our du Québec</w:t>
      </w:r>
      <w:r>
        <w:rPr>
          <w:rFonts w:ascii="Century Gothic" w:hAnsi="Century Gothic"/>
        </w:rPr>
        <w:t>.</w:t>
      </w:r>
    </w:p>
    <w:p w14:paraId="7E23E11D" w14:textId="434E6E41" w:rsidR="0030558F" w:rsidRPr="0030558F" w:rsidRDefault="0030558F" w:rsidP="0030558F">
      <w:pPr>
        <w:rPr>
          <w:rFonts w:ascii="Century Gothic" w:hAnsi="Century Gothic"/>
        </w:rPr>
      </w:pPr>
      <w:r w:rsidRPr="0030558F">
        <w:rPr>
          <w:rFonts w:ascii="Century Gothic" w:hAnsi="Century Gothic"/>
        </w:rPr>
        <w:t xml:space="preserve">En </w:t>
      </w:r>
      <w:r w:rsidRPr="0030558F">
        <w:rPr>
          <w:rFonts w:ascii="Century Gothic" w:hAnsi="Century Gothic"/>
          <w:b/>
          <w:bCs/>
        </w:rPr>
        <w:t>Ontario</w:t>
      </w:r>
      <w:r w:rsidRPr="0030558F">
        <w:rPr>
          <w:rFonts w:ascii="Century Gothic" w:hAnsi="Century Gothic"/>
        </w:rPr>
        <w:t xml:space="preserve"> les psychiatres ont plein pouvoir pour autoriser tout cela</w:t>
      </w:r>
    </w:p>
    <w:p w14:paraId="41801F8E" w14:textId="595F7E37" w:rsidR="0030558F" w:rsidRDefault="0030558F" w:rsidP="0030558F">
      <w:pPr>
        <w:rPr>
          <w:rFonts w:ascii="Century Gothic" w:hAnsi="Century Gothic"/>
          <w:b/>
          <w:bCs/>
        </w:rPr>
      </w:pPr>
      <w:r w:rsidRPr="0030558F">
        <w:rPr>
          <w:rFonts w:ascii="Century Gothic" w:hAnsi="Century Gothic"/>
          <w:b/>
          <w:bCs/>
        </w:rPr>
        <w:t xml:space="preserve">Si nous nous inspirions de l'Ontario sur ce point, serait-ce un changement aux retombées positives? </w:t>
      </w:r>
    </w:p>
    <w:p w14:paraId="3D79F21A" w14:textId="241435FD" w:rsidR="0005498A" w:rsidRPr="0005498A" w:rsidRDefault="0085501A" w:rsidP="0030558F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      </w:t>
      </w:r>
    </w:p>
    <w:p w14:paraId="79CE2DEE" w14:textId="49720C3A" w:rsidR="0005498A" w:rsidRPr="0005498A" w:rsidRDefault="0005498A" w:rsidP="0005498A">
      <w:pPr>
        <w:rPr>
          <w:rFonts w:asciiTheme="majorHAnsi" w:hAnsiTheme="majorHAnsi"/>
        </w:rPr>
      </w:pPr>
      <w:r w:rsidRPr="0085501A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336BE67" wp14:editId="02B12A6F">
                <wp:simplePos x="0" y="0"/>
                <wp:positionH relativeFrom="column">
                  <wp:posOffset>319405</wp:posOffset>
                </wp:positionH>
                <wp:positionV relativeFrom="page">
                  <wp:posOffset>3867468</wp:posOffset>
                </wp:positionV>
                <wp:extent cx="1491343" cy="348342"/>
                <wp:effectExtent l="0" t="0" r="13970" b="139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343" cy="3483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8473E" w14:textId="346C36F7" w:rsidR="0085501A" w:rsidRPr="0085501A" w:rsidRDefault="0085501A" w:rsidP="0085501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Avant la discussion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Zone de texte 2" style="position:absolute;margin-left:25.15pt;margin-top:304.55pt;width:117.45pt;height:27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spid="_x0000_s103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" w14:anchorId="2336BE67">
                <v:textbox>
                  <w:txbxContent>
                    <w:p w:rsidRPr="0085501A" w:rsidR="0085501A" w:rsidP="0085501A" w:rsidRDefault="0085501A" w14:paraId="1668473E" w14:textId="346C36F7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Avant la discussion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4C503689" wp14:editId="22F99278">
            <wp:simplePos x="0" y="0"/>
            <wp:positionH relativeFrom="column">
              <wp:posOffset>-646430</wp:posOffset>
            </wp:positionH>
            <wp:positionV relativeFrom="paragraph">
              <wp:posOffset>477520</wp:posOffset>
            </wp:positionV>
            <wp:extent cx="3627755" cy="2720340"/>
            <wp:effectExtent l="0" t="3492" r="7302" b="7303"/>
            <wp:wrapThrough wrapText="bothSides">
              <wp:wrapPolygon edited="0">
                <wp:start x="-21" y="21572"/>
                <wp:lineTo x="21530" y="21572"/>
                <wp:lineTo x="21530" y="93"/>
                <wp:lineTo x="-21" y="93"/>
                <wp:lineTo x="-21" y="21572"/>
              </wp:wrapPolygon>
            </wp:wrapThrough>
            <wp:docPr id="808361741" name="Image 1" descr="Une image contenant habits, mur, personn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61741" name="Image 1" descr="Une image contenant habits, mur, personne, text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775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98A">
        <w:rPr>
          <w:rFonts w:asciiTheme="majorHAnsi" w:hAnsiTheme="majorHAnsi"/>
        </w:rPr>
        <w:t>Non : c’était comme ça avant et on voit les retombé</w:t>
      </w:r>
      <w:r w:rsidR="00F14DD2">
        <w:rPr>
          <w:rFonts w:asciiTheme="majorHAnsi" w:hAnsiTheme="majorHAnsi"/>
        </w:rPr>
        <w:t>e</w:t>
      </w:r>
      <w:r w:rsidRPr="0005498A">
        <w:rPr>
          <w:rFonts w:asciiTheme="majorHAnsi" w:hAnsiTheme="majorHAnsi"/>
        </w:rPr>
        <w:t>s que ça a eu</w:t>
      </w:r>
      <w:r w:rsidR="00F14DD2">
        <w:rPr>
          <w:rFonts w:asciiTheme="majorHAnsi" w:hAnsiTheme="majorHAnsi"/>
        </w:rPr>
        <w:t>es</w:t>
      </w:r>
      <w:r w:rsidRPr="0005498A">
        <w:rPr>
          <w:rFonts w:asciiTheme="majorHAnsi" w:hAnsiTheme="majorHAnsi"/>
        </w:rPr>
        <w:t>. Déjà nous trouvons que les psychiatres essais d’avoir trop de pouvoir loi protection du malade mental</w:t>
      </w:r>
    </w:p>
    <w:p w14:paraId="20335910" w14:textId="57931DBD" w:rsidR="0005498A" w:rsidRPr="0005498A" w:rsidRDefault="0005498A" w:rsidP="0005498A">
      <w:pPr>
        <w:rPr>
          <w:rFonts w:asciiTheme="majorHAnsi" w:hAnsiTheme="majorHAnsi"/>
        </w:rPr>
      </w:pPr>
      <w:r w:rsidRPr="0005498A">
        <w:rPr>
          <w:rFonts w:asciiTheme="majorHAnsi" w:hAnsiTheme="majorHAnsi"/>
        </w:rPr>
        <w:t>Non : Ne peut pas être juge et partie. En plus intérêt financier…</w:t>
      </w:r>
    </w:p>
    <w:p w14:paraId="49D92A4F" w14:textId="374BFBE4" w:rsidR="0005498A" w:rsidRPr="0005498A" w:rsidRDefault="0005498A" w:rsidP="0005498A">
      <w:pPr>
        <w:rPr>
          <w:rFonts w:asciiTheme="majorHAnsi" w:hAnsiTheme="majorHAnsi"/>
        </w:rPr>
      </w:pPr>
      <w:r w:rsidRPr="0005498A">
        <w:rPr>
          <w:rFonts w:asciiTheme="majorHAnsi" w:hAnsiTheme="majorHAnsi"/>
        </w:rPr>
        <w:t>Non</w:t>
      </w:r>
      <w:r w:rsidR="00D617D1">
        <w:rPr>
          <w:rFonts w:asciiTheme="majorHAnsi" w:hAnsiTheme="majorHAnsi"/>
        </w:rPr>
        <w:t>,</w:t>
      </w:r>
      <w:r w:rsidRPr="0005498A">
        <w:rPr>
          <w:rFonts w:asciiTheme="majorHAnsi" w:hAnsiTheme="majorHAnsi"/>
        </w:rPr>
        <w:t xml:space="preserve"> mais : mais…il y a un problème d’accès aux juges, tout est long, tout est compliqué donc peut-être de s’inspirer un peu pour alléger.</w:t>
      </w:r>
    </w:p>
    <w:p w14:paraId="2B38E2F4" w14:textId="790B261A" w:rsidR="0005498A" w:rsidRPr="0005498A" w:rsidRDefault="0005498A" w:rsidP="0005498A">
      <w:pPr>
        <w:rPr>
          <w:rFonts w:asciiTheme="majorHAnsi" w:hAnsiTheme="majorHAnsi"/>
        </w:rPr>
      </w:pPr>
      <w:r w:rsidRPr="0005498A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1F25BF92" wp14:editId="4D98AB84">
                <wp:simplePos x="0" y="0"/>
                <wp:positionH relativeFrom="column">
                  <wp:posOffset>4836705</wp:posOffset>
                </wp:positionH>
                <wp:positionV relativeFrom="paragraph">
                  <wp:posOffset>597672</wp:posOffset>
                </wp:positionV>
                <wp:extent cx="1524000" cy="264750"/>
                <wp:effectExtent l="0" t="0" r="19050" b="21590"/>
                <wp:wrapNone/>
                <wp:docPr id="7912907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6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867C5" w14:textId="09FE1D7B" w:rsidR="0005498A" w:rsidRPr="0005498A" w:rsidRDefault="0005498A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Après la discussion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_x0000_s1031" style="position:absolute;margin-left:380.85pt;margin-top:47.05pt;width:120pt;height:20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" w14:anchorId="1F25BF92">
                <v:textbox>
                  <w:txbxContent>
                    <w:p w:rsidRPr="0005498A" w:rsidR="0005498A" w:rsidRDefault="0005498A" w14:paraId="15F867C5" w14:textId="09FE1D7B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Après la discussion </w:t>
                      </w:r>
                    </w:p>
                  </w:txbxContent>
                </v:textbox>
              </v:shape>
            </w:pict>
          </mc:Fallback>
        </mc:AlternateContent>
      </w:r>
      <w:r w:rsidRPr="0005498A">
        <w:rPr>
          <w:rFonts w:asciiTheme="majorHAnsi" w:hAnsiTheme="majorHAnsi"/>
        </w:rPr>
        <w:t>Non : je pense que trop de pouvoir à une seule personne qui en plus doit te traiter ça m’enlèverait tout</w:t>
      </w:r>
      <w:r w:rsidR="00F14DD2">
        <w:rPr>
          <w:rFonts w:asciiTheme="majorHAnsi" w:hAnsiTheme="majorHAnsi"/>
        </w:rPr>
        <w:t>e</w:t>
      </w:r>
      <w:r w:rsidRPr="0005498A">
        <w:rPr>
          <w:rFonts w:asciiTheme="majorHAnsi" w:hAnsiTheme="majorHAnsi"/>
        </w:rPr>
        <w:t xml:space="preserve"> confiance au niveau du lien thérapeutique.</w:t>
      </w:r>
    </w:p>
    <w:p w14:paraId="406784B4" w14:textId="38C2011C" w:rsidR="0005498A" w:rsidRPr="0005498A" w:rsidRDefault="0005498A" w:rsidP="0005498A">
      <w:pPr>
        <w:rPr>
          <w:rFonts w:asciiTheme="majorHAnsi" w:hAnsiTheme="majorHAnsi"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8249" behindDoc="1" locked="0" layoutInCell="1" allowOverlap="1" wp14:anchorId="0DC30840" wp14:editId="50D18AE8">
            <wp:simplePos x="0" y="0"/>
            <wp:positionH relativeFrom="column">
              <wp:posOffset>4240530</wp:posOffset>
            </wp:positionH>
            <wp:positionV relativeFrom="paragraph">
              <wp:posOffset>95250</wp:posOffset>
            </wp:positionV>
            <wp:extent cx="2647315" cy="1985010"/>
            <wp:effectExtent l="7303" t="0" r="7937" b="7938"/>
            <wp:wrapTight wrapText="bothSides">
              <wp:wrapPolygon edited="0">
                <wp:start x="60" y="21679"/>
                <wp:lineTo x="21509" y="21679"/>
                <wp:lineTo x="21509" y="121"/>
                <wp:lineTo x="60" y="121"/>
                <wp:lineTo x="60" y="21679"/>
              </wp:wrapPolygon>
            </wp:wrapTight>
            <wp:docPr id="1186109080" name="Image 7" descr="Une image contenant mur, habits, intérieur, chaussur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09080" name="Image 7" descr="Une image contenant mur, habits, intérieur, chaussures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731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98A">
        <w:rPr>
          <w:rFonts w:asciiTheme="majorHAnsi" w:hAnsiTheme="majorHAnsi"/>
        </w:rPr>
        <w:t>Oui</w:t>
      </w:r>
      <w:r w:rsidR="00D617D1">
        <w:rPr>
          <w:rFonts w:asciiTheme="majorHAnsi" w:hAnsiTheme="majorHAnsi"/>
        </w:rPr>
        <w:t>,</w:t>
      </w:r>
      <w:r w:rsidRPr="0005498A">
        <w:rPr>
          <w:rFonts w:asciiTheme="majorHAnsi" w:hAnsiTheme="majorHAnsi"/>
        </w:rPr>
        <w:t xml:space="preserve"> mais : ça simplifie beaucoup les choses. De toute façon la justice n’a pas de connaissance santé mentale donc fait juste dire oui à tou</w:t>
      </w:r>
      <w:r w:rsidR="00F14DD2">
        <w:rPr>
          <w:rFonts w:asciiTheme="majorHAnsi" w:hAnsiTheme="majorHAnsi"/>
        </w:rPr>
        <w:t>t</w:t>
      </w:r>
      <w:r w:rsidRPr="0005498A">
        <w:rPr>
          <w:rFonts w:asciiTheme="majorHAnsi" w:hAnsiTheme="majorHAnsi"/>
        </w:rPr>
        <w:t xml:space="preserve"> ce que le psychiatre demande. Donc pourquoi faire une étape inutile. Bizarre en plus d’avoir deux fois le même juge en provisoire vers </w:t>
      </w:r>
      <w:r w:rsidR="00F14DD2">
        <w:rPr>
          <w:rFonts w:asciiTheme="majorHAnsi" w:hAnsiTheme="majorHAnsi"/>
        </w:rPr>
        <w:t xml:space="preserve">une </w:t>
      </w:r>
      <w:r w:rsidRPr="0005498A">
        <w:rPr>
          <w:rFonts w:asciiTheme="majorHAnsi" w:hAnsiTheme="majorHAnsi"/>
        </w:rPr>
        <w:t>garde en établissement.</w:t>
      </w:r>
    </w:p>
    <w:p w14:paraId="4C98077D" w14:textId="4352FCDF" w:rsidR="00DF6574" w:rsidRPr="0005498A" w:rsidRDefault="0005498A" w:rsidP="00AD4170">
      <w:pPr>
        <w:rPr>
          <w:rStyle w:val="Emphasis"/>
          <w:rFonts w:asciiTheme="majorHAnsi" w:hAnsiTheme="majorHAnsi"/>
          <w:i w:val="0"/>
          <w:iCs w:val="0"/>
        </w:rPr>
      </w:pPr>
      <w:r w:rsidRPr="0005498A">
        <w:rPr>
          <w:rFonts w:asciiTheme="majorHAnsi" w:hAnsiTheme="majorHAnsi"/>
        </w:rPr>
        <w:t>Je ne sais pas, oui</w:t>
      </w:r>
      <w:r w:rsidR="00D617D1">
        <w:rPr>
          <w:rFonts w:asciiTheme="majorHAnsi" w:hAnsiTheme="majorHAnsi"/>
        </w:rPr>
        <w:t>,</w:t>
      </w:r>
      <w:r w:rsidRPr="0005498A">
        <w:rPr>
          <w:rFonts w:asciiTheme="majorHAnsi" w:hAnsiTheme="majorHAnsi"/>
        </w:rPr>
        <w:t xml:space="preserve"> mais : ça ne marche pas au Québec donc il faut au moins un s’inspirer pour le fait de simplifié</w:t>
      </w:r>
      <w:r w:rsidR="0085501A" w:rsidRPr="0005498A">
        <w:rPr>
          <w:rFonts w:asciiTheme="majorHAnsi" w:hAnsiTheme="majorHAnsi"/>
        </w:rPr>
        <w:t xml:space="preserve">                                </w:t>
      </w:r>
    </w:p>
    <w:p w14:paraId="6CDC4A50" w14:textId="66C8FBD4" w:rsidR="00DF6574" w:rsidRPr="00DF6574" w:rsidRDefault="00DF6574" w:rsidP="00DF6574">
      <w:pPr>
        <w:rPr>
          <w:rStyle w:val="Emphasis"/>
          <w:b/>
          <w:bCs/>
          <w:color w:val="FFC000"/>
          <w:sz w:val="32"/>
          <w:szCs w:val="32"/>
        </w:rPr>
      </w:pPr>
      <w:r w:rsidRPr="00DF6574">
        <w:rPr>
          <w:rStyle w:val="Emphasis"/>
          <w:b/>
          <w:bCs/>
          <w:color w:val="FFC000"/>
          <w:sz w:val="32"/>
          <w:szCs w:val="32"/>
        </w:rPr>
        <w:t>Question 2: tribunal ou commission?</w:t>
      </w:r>
    </w:p>
    <w:p w14:paraId="5A1BE2B6" w14:textId="13C374B6" w:rsidR="00DF6574" w:rsidRPr="00DF6574" w:rsidRDefault="00DF6574" w:rsidP="00DF6574">
      <w:pPr>
        <w:rPr>
          <w:rFonts w:ascii="Century Gothic" w:hAnsi="Century Gothic"/>
        </w:rPr>
      </w:pPr>
      <w:r w:rsidRPr="00DF6574">
        <w:rPr>
          <w:rFonts w:ascii="Century Gothic" w:hAnsi="Century Gothic"/>
        </w:rPr>
        <w:t xml:space="preserve">Au </w:t>
      </w:r>
      <w:r w:rsidRPr="00DF6574">
        <w:rPr>
          <w:rFonts w:ascii="Century Gothic" w:hAnsi="Century Gothic"/>
          <w:b/>
          <w:bCs/>
        </w:rPr>
        <w:t>Québec</w:t>
      </w:r>
      <w:r w:rsidRPr="00DF6574">
        <w:rPr>
          <w:rFonts w:ascii="Century Gothic" w:hAnsi="Century Gothic"/>
        </w:rPr>
        <w:t xml:space="preserve"> les gardes en établissement sont gérées par la </w:t>
      </w:r>
      <w:r w:rsidR="00F14DD2">
        <w:rPr>
          <w:rFonts w:ascii="Century Gothic" w:hAnsi="Century Gothic"/>
        </w:rPr>
        <w:t>C</w:t>
      </w:r>
      <w:r w:rsidRPr="00DF6574">
        <w:rPr>
          <w:rFonts w:ascii="Century Gothic" w:hAnsi="Century Gothic"/>
        </w:rPr>
        <w:t xml:space="preserve">our du Québec et sont autorisées par une juge.  En </w:t>
      </w:r>
      <w:r w:rsidRPr="00DF6574">
        <w:rPr>
          <w:rFonts w:ascii="Century Gothic" w:hAnsi="Century Gothic"/>
          <w:b/>
          <w:bCs/>
        </w:rPr>
        <w:t>Ontario</w:t>
      </w:r>
      <w:r w:rsidRPr="00DF6574">
        <w:rPr>
          <w:rFonts w:ascii="Century Gothic" w:hAnsi="Century Gothic"/>
        </w:rPr>
        <w:t xml:space="preserve">, elle est gérée par Le Consent and </w:t>
      </w:r>
      <w:proofErr w:type="spellStart"/>
      <w:r w:rsidRPr="00DF6574">
        <w:rPr>
          <w:rFonts w:ascii="Century Gothic" w:hAnsi="Century Gothic"/>
        </w:rPr>
        <w:t>Capacity</w:t>
      </w:r>
      <w:proofErr w:type="spellEnd"/>
      <w:r w:rsidRPr="00DF6574">
        <w:rPr>
          <w:rFonts w:ascii="Century Gothic" w:hAnsi="Century Gothic"/>
        </w:rPr>
        <w:t xml:space="preserve"> </w:t>
      </w:r>
      <w:proofErr w:type="spellStart"/>
      <w:r w:rsidRPr="00DF6574">
        <w:rPr>
          <w:rFonts w:ascii="Century Gothic" w:hAnsi="Century Gothic"/>
        </w:rPr>
        <w:t>Board</w:t>
      </w:r>
      <w:proofErr w:type="spellEnd"/>
      <w:r w:rsidRPr="00DF6574">
        <w:rPr>
          <w:rFonts w:ascii="Century Gothic" w:hAnsi="Century Gothic"/>
        </w:rPr>
        <w:t xml:space="preserve">  qui est un tribunal semi-judiciaire constitué de 3 à 5 personnes, généralement des : avocats, psychiatres, et civil nommé par le lieutenant-gouverneur. </w:t>
      </w:r>
    </w:p>
    <w:p w14:paraId="7AD53F7F" w14:textId="416AF3D9" w:rsidR="00DF6574" w:rsidRDefault="00DF6574" w:rsidP="00DF6574">
      <w:pPr>
        <w:rPr>
          <w:rFonts w:ascii="Century Gothic" w:hAnsi="Century Gothic"/>
          <w:b/>
          <w:bCs/>
        </w:rPr>
      </w:pPr>
      <w:r w:rsidRPr="00DF6574">
        <w:rPr>
          <w:rFonts w:ascii="Century Gothic" w:hAnsi="Century Gothic"/>
          <w:b/>
          <w:bCs/>
        </w:rPr>
        <w:t xml:space="preserve">Si nous adoptons le modèle ontarien sur ce point, serait-ce un changement aux retombées positives? </w:t>
      </w:r>
    </w:p>
    <w:p w14:paraId="56F7F0EC" w14:textId="7E1AC1BD" w:rsidR="00853267" w:rsidRDefault="008238A0" w:rsidP="00DF657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7BFFA578" w14:textId="1A2B6927" w:rsidR="008238A0" w:rsidRPr="0005498A" w:rsidRDefault="008F3E3E" w:rsidP="00DF6574">
      <w:pPr>
        <w:rPr>
          <w:rFonts w:asciiTheme="majorHAnsi" w:hAnsiTheme="majorHAnsi"/>
        </w:rPr>
      </w:pPr>
      <w:r w:rsidRPr="008238A0"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6BB70C3A" wp14:editId="5BEE6BD1">
                <wp:simplePos x="0" y="0"/>
                <wp:positionH relativeFrom="column">
                  <wp:posOffset>122645</wp:posOffset>
                </wp:positionH>
                <wp:positionV relativeFrom="paragraph">
                  <wp:posOffset>67265</wp:posOffset>
                </wp:positionV>
                <wp:extent cx="1512570" cy="295910"/>
                <wp:effectExtent l="0" t="0" r="11430" b="27940"/>
                <wp:wrapThrough wrapText="bothSides">
                  <wp:wrapPolygon edited="0">
                    <wp:start x="0" y="0"/>
                    <wp:lineTo x="0" y="22249"/>
                    <wp:lineTo x="21491" y="22249"/>
                    <wp:lineTo x="21491" y="0"/>
                    <wp:lineTo x="0" y="0"/>
                  </wp:wrapPolygon>
                </wp:wrapThrough>
                <wp:docPr id="7164038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A9D3" w14:textId="26DCF8AE" w:rsidR="008238A0" w:rsidRDefault="008238A0">
                            <w:r>
                              <w:t>Avant la discussion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_x0000_s1032" style="position:absolute;margin-left:9.65pt;margin-top:5.3pt;width:119.1pt;height:2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" w14:anchorId="6BB70C3A">
                <v:textbox>
                  <w:txbxContent>
                    <w:p w:rsidR="008238A0" w:rsidRDefault="008238A0" w14:paraId="5144A9D3" w14:textId="26DCF8AE">
                      <w:r>
                        <w:t>Avant la discussion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5498A"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8245" behindDoc="1" locked="0" layoutInCell="1" allowOverlap="1" wp14:anchorId="7240B53A" wp14:editId="3D1E11D7">
            <wp:simplePos x="0" y="0"/>
            <wp:positionH relativeFrom="column">
              <wp:posOffset>-776605</wp:posOffset>
            </wp:positionH>
            <wp:positionV relativeFrom="paragraph">
              <wp:posOffset>386715</wp:posOffset>
            </wp:positionV>
            <wp:extent cx="3143250" cy="2357120"/>
            <wp:effectExtent l="0" t="6985" r="0" b="0"/>
            <wp:wrapTight wrapText="bothSides">
              <wp:wrapPolygon edited="0">
                <wp:start x="-48" y="21536"/>
                <wp:lineTo x="21421" y="21536"/>
                <wp:lineTo x="21421" y="239"/>
                <wp:lineTo x="-48" y="239"/>
                <wp:lineTo x="-48" y="21536"/>
              </wp:wrapPolygon>
            </wp:wrapTight>
            <wp:docPr id="1891112457" name="Image 3" descr="Une image contenant texte, fournitures de bureau,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12457" name="Image 3" descr="Une image contenant texte, fournitures de bureau, mur, intérieur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325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A0" w:rsidRPr="0005498A">
        <w:rPr>
          <w:rFonts w:asciiTheme="majorHAnsi" w:hAnsiTheme="majorHAnsi"/>
        </w:rPr>
        <w:t xml:space="preserve">C’est bien d’enlever le pouvoir à une seule personne. </w:t>
      </w:r>
    </w:p>
    <w:p w14:paraId="258E0A66" w14:textId="34B1FF5C" w:rsidR="008238A0" w:rsidRPr="0005498A" w:rsidRDefault="008238A0" w:rsidP="00DF6574">
      <w:pPr>
        <w:rPr>
          <w:rFonts w:asciiTheme="majorHAnsi" w:hAnsiTheme="majorHAnsi"/>
        </w:rPr>
      </w:pPr>
      <w:r w:rsidRPr="0005498A">
        <w:rPr>
          <w:rFonts w:asciiTheme="majorHAnsi" w:hAnsiTheme="majorHAnsi"/>
        </w:rPr>
        <w:t>Quel</w:t>
      </w:r>
      <w:r w:rsidR="00F14DD2">
        <w:rPr>
          <w:rFonts w:asciiTheme="majorHAnsi" w:hAnsiTheme="majorHAnsi"/>
        </w:rPr>
        <w:t>le</w:t>
      </w:r>
      <w:r w:rsidRPr="0005498A">
        <w:rPr>
          <w:rFonts w:asciiTheme="majorHAnsi" w:hAnsiTheme="majorHAnsi"/>
        </w:rPr>
        <w:t xml:space="preserve"> que soit la façon dont se passe le jugement, le fait que la personne soit seule à se représenter ne fait pas de sens. </w:t>
      </w:r>
    </w:p>
    <w:p w14:paraId="1DB678AF" w14:textId="6E87E8B7" w:rsidR="008238A0" w:rsidRPr="0005498A" w:rsidRDefault="008238A0" w:rsidP="00DF6574">
      <w:pPr>
        <w:rPr>
          <w:rFonts w:asciiTheme="majorHAnsi" w:hAnsiTheme="majorHAnsi"/>
        </w:rPr>
      </w:pPr>
      <w:r w:rsidRPr="0005498A">
        <w:rPr>
          <w:rFonts w:asciiTheme="majorHAnsi" w:hAnsiTheme="majorHAnsi"/>
        </w:rPr>
        <w:t>Qui est impliqu</w:t>
      </w:r>
      <w:r w:rsidR="00F14DD2">
        <w:rPr>
          <w:rFonts w:asciiTheme="majorHAnsi" w:hAnsiTheme="majorHAnsi"/>
        </w:rPr>
        <w:t>é</w:t>
      </w:r>
      <w:r w:rsidRPr="0005498A">
        <w:rPr>
          <w:rFonts w:asciiTheme="majorHAnsi" w:hAnsiTheme="majorHAnsi"/>
        </w:rPr>
        <w:t xml:space="preserve"> dans le processus ? Est-ce une personne qui connait assez le patient ? </w:t>
      </w:r>
    </w:p>
    <w:p w14:paraId="59822020" w14:textId="4D8F88CC" w:rsidR="0005498A" w:rsidRPr="0005498A" w:rsidRDefault="0005498A" w:rsidP="0005498A">
      <w:pPr>
        <w:rPr>
          <w:rFonts w:asciiTheme="majorHAnsi" w:hAnsiTheme="majorHAnsi" w:cs="Times New Roman"/>
        </w:rPr>
      </w:pPr>
      <w:r w:rsidRPr="0005498A">
        <w:rPr>
          <w:rFonts w:asciiTheme="majorHAnsi" w:hAnsiTheme="majorHAnsi" w:cs="Times New Roman"/>
        </w:rPr>
        <w:t>Oui</w:t>
      </w:r>
      <w:r w:rsidR="00D617D1">
        <w:rPr>
          <w:rFonts w:asciiTheme="majorHAnsi" w:hAnsiTheme="majorHAnsi" w:cs="Times New Roman"/>
        </w:rPr>
        <w:t>,</w:t>
      </w:r>
      <w:r w:rsidRPr="0005498A">
        <w:rPr>
          <w:rFonts w:asciiTheme="majorHAnsi" w:hAnsiTheme="majorHAnsi" w:cs="Times New Roman"/>
        </w:rPr>
        <w:t xml:space="preserve"> mais : j’aime que ce n</w:t>
      </w:r>
      <w:r w:rsidR="00F14DD2">
        <w:rPr>
          <w:rFonts w:asciiTheme="majorHAnsi" w:hAnsiTheme="majorHAnsi" w:cs="Times New Roman"/>
        </w:rPr>
        <w:t>e soi</w:t>
      </w:r>
      <w:r w:rsidRPr="0005498A">
        <w:rPr>
          <w:rFonts w:asciiTheme="majorHAnsi" w:hAnsiTheme="majorHAnsi" w:cs="Times New Roman"/>
        </w:rPr>
        <w:t>t pas un juge et plutôt des experts qui ont des connaissances, mais le fait que ce ne soit pas un juge es</w:t>
      </w:r>
      <w:r w:rsidR="00F14DD2">
        <w:rPr>
          <w:rFonts w:asciiTheme="majorHAnsi" w:hAnsiTheme="majorHAnsi" w:cs="Times New Roman"/>
        </w:rPr>
        <w:t>t-</w:t>
      </w:r>
      <w:r w:rsidRPr="0005498A">
        <w:rPr>
          <w:rFonts w:asciiTheme="majorHAnsi" w:hAnsiTheme="majorHAnsi" w:cs="Times New Roman"/>
        </w:rPr>
        <w:t>ce que ça implique que les critères ne sont pas uniquement le droit. D’autres considérations?</w:t>
      </w:r>
    </w:p>
    <w:p w14:paraId="701761A2" w14:textId="3489184A" w:rsidR="0005498A" w:rsidRPr="0005498A" w:rsidRDefault="008F3E3E" w:rsidP="0005498A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03F6ACB5" wp14:editId="3F5416D3">
                <wp:simplePos x="0" y="0"/>
                <wp:positionH relativeFrom="column">
                  <wp:posOffset>4923881</wp:posOffset>
                </wp:positionH>
                <wp:positionV relativeFrom="paragraph">
                  <wp:posOffset>207826</wp:posOffset>
                </wp:positionV>
                <wp:extent cx="1513115" cy="272143"/>
                <wp:effectExtent l="0" t="0" r="11430" b="13970"/>
                <wp:wrapNone/>
                <wp:docPr id="19788491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115" cy="272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DB2D2" w14:textId="0C81C818" w:rsidR="008F3E3E" w:rsidRPr="008F3E3E" w:rsidRDefault="008F3E3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Après la discussion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_x0000_s1033" style="position:absolute;margin-left:387.7pt;margin-top:16.35pt;width:119.15pt;height:21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" w14:anchorId="03F6ACB5">
                <v:textbox>
                  <w:txbxContent>
                    <w:p w:rsidRPr="008F3E3E" w:rsidR="008F3E3E" w:rsidRDefault="008F3E3E" w14:paraId="0E6DB2D2" w14:textId="0C81C81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Après la discussion</w:t>
                      </w:r>
                    </w:p>
                  </w:txbxContent>
                </v:textbox>
              </v:shape>
            </w:pict>
          </mc:Fallback>
        </mc:AlternateContent>
      </w:r>
      <w:r w:rsidR="0005498A">
        <w:rPr>
          <w:rFonts w:asciiTheme="majorHAnsi" w:hAnsiTheme="majorHAnsi" w:cs="Times New Roman"/>
          <w:noProof/>
        </w:rPr>
        <w:drawing>
          <wp:anchor distT="0" distB="0" distL="114300" distR="114300" simplePos="0" relativeHeight="251658251" behindDoc="1" locked="0" layoutInCell="1" allowOverlap="1" wp14:anchorId="2738312F" wp14:editId="0892294F">
            <wp:simplePos x="0" y="0"/>
            <wp:positionH relativeFrom="column">
              <wp:posOffset>4740366</wp:posOffset>
            </wp:positionH>
            <wp:positionV relativeFrom="paragraph">
              <wp:posOffset>106045</wp:posOffset>
            </wp:positionV>
            <wp:extent cx="1859280" cy="2479040"/>
            <wp:effectExtent l="0" t="0" r="7620" b="0"/>
            <wp:wrapThrough wrapText="bothSides">
              <wp:wrapPolygon edited="0">
                <wp:start x="0" y="0"/>
                <wp:lineTo x="0" y="21412"/>
                <wp:lineTo x="21467" y="21412"/>
                <wp:lineTo x="21467" y="0"/>
                <wp:lineTo x="0" y="0"/>
              </wp:wrapPolygon>
            </wp:wrapThrough>
            <wp:docPr id="2103680566" name="Image 8" descr="Une image contenant habits, homme, meuble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80566" name="Image 8" descr="Une image contenant habits, homme, meubles, table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98A" w:rsidRPr="0005498A">
        <w:rPr>
          <w:rFonts w:asciiTheme="majorHAnsi" w:hAnsiTheme="majorHAnsi" w:cs="Times New Roman"/>
        </w:rPr>
        <w:t>Oui</w:t>
      </w:r>
      <w:r w:rsidR="00D617D1">
        <w:rPr>
          <w:rFonts w:asciiTheme="majorHAnsi" w:hAnsiTheme="majorHAnsi" w:cs="Times New Roman"/>
        </w:rPr>
        <w:t>,</w:t>
      </w:r>
      <w:r w:rsidR="0005498A" w:rsidRPr="0005498A">
        <w:rPr>
          <w:rFonts w:asciiTheme="majorHAnsi" w:hAnsiTheme="majorHAnsi" w:cs="Times New Roman"/>
        </w:rPr>
        <w:t xml:space="preserve"> mais : J’aime qu’il n’y ait pas juste une personne</w:t>
      </w:r>
      <w:r w:rsidR="00D617D1">
        <w:rPr>
          <w:rFonts w:asciiTheme="majorHAnsi" w:hAnsiTheme="majorHAnsi" w:cs="Times New Roman"/>
        </w:rPr>
        <w:t>,</w:t>
      </w:r>
      <w:r w:rsidR="0005498A" w:rsidRPr="0005498A">
        <w:rPr>
          <w:rFonts w:asciiTheme="majorHAnsi" w:hAnsiTheme="majorHAnsi" w:cs="Times New Roman"/>
        </w:rPr>
        <w:t xml:space="preserve"> mais j’ai des questions</w:t>
      </w:r>
    </w:p>
    <w:p w14:paraId="4C098746" w14:textId="25B77586" w:rsidR="0005498A" w:rsidRPr="0005498A" w:rsidRDefault="0005498A" w:rsidP="0005498A">
      <w:pPr>
        <w:rPr>
          <w:rFonts w:asciiTheme="majorHAnsi" w:hAnsiTheme="majorHAnsi" w:cs="Times New Roman"/>
        </w:rPr>
      </w:pPr>
      <w:r w:rsidRPr="0005498A">
        <w:rPr>
          <w:rFonts w:asciiTheme="majorHAnsi" w:hAnsiTheme="majorHAnsi" w:cs="Times New Roman"/>
        </w:rPr>
        <w:t>Je ne sais pas : je trouve que c’est beaucoup de monde contre qui se défendre.</w:t>
      </w:r>
    </w:p>
    <w:p w14:paraId="24977959" w14:textId="167FDBBE" w:rsidR="0005498A" w:rsidRPr="0005498A" w:rsidRDefault="0005498A" w:rsidP="0005498A">
      <w:pPr>
        <w:rPr>
          <w:rFonts w:asciiTheme="majorHAnsi" w:hAnsiTheme="majorHAnsi" w:cs="Times New Roman"/>
        </w:rPr>
      </w:pPr>
      <w:r w:rsidRPr="0005498A">
        <w:rPr>
          <w:rFonts w:asciiTheme="majorHAnsi" w:hAnsiTheme="majorHAnsi" w:cs="Times New Roman"/>
        </w:rPr>
        <w:t>Oui</w:t>
      </w:r>
      <w:r w:rsidR="00D617D1">
        <w:rPr>
          <w:rFonts w:asciiTheme="majorHAnsi" w:hAnsiTheme="majorHAnsi" w:cs="Times New Roman"/>
        </w:rPr>
        <w:t>,</w:t>
      </w:r>
      <w:r w:rsidRPr="0005498A">
        <w:rPr>
          <w:rFonts w:asciiTheme="majorHAnsi" w:hAnsiTheme="majorHAnsi" w:cs="Times New Roman"/>
        </w:rPr>
        <w:t xml:space="preserve"> mais : approche open dialogue je pense que ça pourrait être mieux. Mais je pense que c’est bien d’avoir le pouvoir à plus qu’une seule personne</w:t>
      </w:r>
      <w:r w:rsidR="00F14DD2">
        <w:rPr>
          <w:rFonts w:asciiTheme="majorHAnsi" w:hAnsiTheme="majorHAnsi" w:cs="Times New Roman"/>
        </w:rPr>
        <w:t>.</w:t>
      </w:r>
    </w:p>
    <w:p w14:paraId="62171AE7" w14:textId="77777777" w:rsidR="0005498A" w:rsidRPr="0005498A" w:rsidRDefault="0005498A" w:rsidP="0005498A">
      <w:pPr>
        <w:rPr>
          <w:rFonts w:asciiTheme="majorHAnsi" w:hAnsiTheme="majorHAnsi" w:cs="Times New Roman"/>
        </w:rPr>
      </w:pPr>
      <w:r w:rsidRPr="0005498A">
        <w:rPr>
          <w:rFonts w:asciiTheme="majorHAnsi" w:hAnsiTheme="majorHAnsi" w:cs="Times New Roman"/>
        </w:rPr>
        <w:t>Je ne sais pas : politisé, lieutenant-gouverneur choisi qui siège</w:t>
      </w:r>
    </w:p>
    <w:p w14:paraId="2B700C60" w14:textId="0D94624D" w:rsidR="0005498A" w:rsidRPr="0005498A" w:rsidRDefault="0005498A" w:rsidP="0005498A">
      <w:pPr>
        <w:rPr>
          <w:rFonts w:asciiTheme="majorHAnsi" w:hAnsiTheme="majorHAnsi" w:cs="Times New Roman"/>
        </w:rPr>
      </w:pPr>
      <w:r w:rsidRPr="0005498A">
        <w:rPr>
          <w:rFonts w:asciiTheme="majorHAnsi" w:hAnsiTheme="majorHAnsi" w:cs="Times New Roman"/>
        </w:rPr>
        <w:t>Non : peut-on simplement se centrer sur les personnes concernées dans les décisions qui impliquent nos vies à nous. Peut</w:t>
      </w:r>
      <w:r w:rsidR="00F14DD2">
        <w:rPr>
          <w:rFonts w:asciiTheme="majorHAnsi" w:hAnsiTheme="majorHAnsi" w:cs="Times New Roman"/>
        </w:rPr>
        <w:t>-on</w:t>
      </w:r>
      <w:r w:rsidRPr="0005498A">
        <w:rPr>
          <w:rFonts w:asciiTheme="majorHAnsi" w:hAnsiTheme="majorHAnsi" w:cs="Times New Roman"/>
        </w:rPr>
        <w:t xml:space="preserve"> être à la base des décisions de réforme?</w:t>
      </w:r>
    </w:p>
    <w:p w14:paraId="04978D67" w14:textId="108BCC70" w:rsidR="0005498A" w:rsidRPr="0005498A" w:rsidRDefault="0005498A" w:rsidP="0005498A">
      <w:pPr>
        <w:rPr>
          <w:rFonts w:asciiTheme="majorHAnsi" w:hAnsiTheme="majorHAnsi" w:cs="Times New Roman"/>
        </w:rPr>
      </w:pPr>
      <w:r w:rsidRPr="0005498A">
        <w:rPr>
          <w:rFonts w:asciiTheme="majorHAnsi" w:hAnsiTheme="majorHAnsi" w:cs="Times New Roman"/>
        </w:rPr>
        <w:t xml:space="preserve">Je </w:t>
      </w:r>
      <w:r w:rsidR="00F14DD2">
        <w:rPr>
          <w:rFonts w:asciiTheme="majorHAnsi" w:hAnsiTheme="majorHAnsi" w:cs="Times New Roman"/>
        </w:rPr>
        <w:t xml:space="preserve">ne </w:t>
      </w:r>
      <w:r w:rsidRPr="0005498A">
        <w:rPr>
          <w:rFonts w:asciiTheme="majorHAnsi" w:hAnsiTheme="majorHAnsi" w:cs="Times New Roman"/>
        </w:rPr>
        <w:t>sais pas/oui : j’aime le fait que c’est un groupe</w:t>
      </w:r>
      <w:r w:rsidR="00D617D1">
        <w:rPr>
          <w:rFonts w:asciiTheme="majorHAnsi" w:hAnsiTheme="majorHAnsi" w:cs="Times New Roman"/>
        </w:rPr>
        <w:t>,</w:t>
      </w:r>
      <w:r w:rsidRPr="0005498A">
        <w:rPr>
          <w:rFonts w:asciiTheme="majorHAnsi" w:hAnsiTheme="majorHAnsi" w:cs="Times New Roman"/>
        </w:rPr>
        <w:t xml:space="preserve"> mais ça dépend de la création de la commission</w:t>
      </w:r>
    </w:p>
    <w:p w14:paraId="3DAC3AA4" w14:textId="77777777" w:rsidR="00DF6574" w:rsidRDefault="00DF6574" w:rsidP="00AD4170">
      <w:pPr>
        <w:rPr>
          <w:rFonts w:ascii="Century Gothic" w:hAnsi="Century Gothic"/>
        </w:rPr>
      </w:pPr>
    </w:p>
    <w:p w14:paraId="3CA5C320" w14:textId="77777777" w:rsidR="00DF6574" w:rsidRPr="00DF6574" w:rsidRDefault="00DF6574" w:rsidP="00DF6574">
      <w:pPr>
        <w:rPr>
          <w:rStyle w:val="Emphasis"/>
          <w:b/>
          <w:bCs/>
          <w:color w:val="FFC000"/>
          <w:sz w:val="32"/>
          <w:szCs w:val="32"/>
        </w:rPr>
      </w:pPr>
      <w:r w:rsidRPr="00DF6574">
        <w:rPr>
          <w:rStyle w:val="Emphasis"/>
          <w:b/>
          <w:bCs/>
          <w:color w:val="FFC000"/>
          <w:sz w:val="32"/>
          <w:szCs w:val="32"/>
        </w:rPr>
        <w:t>Question 3: La centralisation des pouvoirs</w:t>
      </w:r>
    </w:p>
    <w:p w14:paraId="3E3B6CCE" w14:textId="4E5D2BC5" w:rsidR="00DF6574" w:rsidRPr="00DF6574" w:rsidRDefault="00DF6574" w:rsidP="00DF6574">
      <w:pPr>
        <w:rPr>
          <w:rFonts w:ascii="Century Gothic" w:hAnsi="Century Gothic"/>
        </w:rPr>
      </w:pPr>
      <w:r w:rsidRPr="00DF6574">
        <w:rPr>
          <w:rFonts w:ascii="Century Gothic" w:hAnsi="Century Gothic"/>
        </w:rPr>
        <w:t xml:space="preserve">Au </w:t>
      </w:r>
      <w:r w:rsidRPr="00DF6574">
        <w:rPr>
          <w:rFonts w:ascii="Century Gothic" w:hAnsi="Century Gothic"/>
          <w:b/>
          <w:bCs/>
        </w:rPr>
        <w:t>Québec</w:t>
      </w:r>
      <w:r w:rsidRPr="00DF6574">
        <w:rPr>
          <w:rFonts w:ascii="Century Gothic" w:hAnsi="Century Gothic"/>
        </w:rPr>
        <w:t xml:space="preserve"> les gardes en établissement, les contestations de gardes ainsi que les ordonnances de traitements sont toutes </w:t>
      </w:r>
      <w:r w:rsidRPr="00DF6574">
        <w:rPr>
          <w:rFonts w:ascii="Century Gothic" w:hAnsi="Century Gothic"/>
          <w:i/>
          <w:iCs/>
          <w:u w:val="single"/>
        </w:rPr>
        <w:t>gérées par des instances différentes</w:t>
      </w:r>
      <w:r w:rsidRPr="00DF6574">
        <w:rPr>
          <w:rFonts w:ascii="Century Gothic" w:hAnsi="Century Gothic"/>
        </w:rPr>
        <w:t xml:space="preserve">: la </w:t>
      </w:r>
      <w:r w:rsidR="00F14DD2">
        <w:rPr>
          <w:rFonts w:ascii="Century Gothic" w:hAnsi="Century Gothic"/>
        </w:rPr>
        <w:t>C</w:t>
      </w:r>
      <w:r w:rsidRPr="00DF6574">
        <w:rPr>
          <w:rFonts w:ascii="Century Gothic" w:hAnsi="Century Gothic"/>
        </w:rPr>
        <w:t xml:space="preserve">our du Québec, le </w:t>
      </w:r>
      <w:r w:rsidR="00F14DD2">
        <w:rPr>
          <w:rFonts w:ascii="Century Gothic" w:hAnsi="Century Gothic"/>
        </w:rPr>
        <w:t>t</w:t>
      </w:r>
      <w:r w:rsidRPr="00DF6574">
        <w:rPr>
          <w:rFonts w:ascii="Century Gothic" w:hAnsi="Century Gothic"/>
        </w:rPr>
        <w:t xml:space="preserve">ribunal administratif du Québec et la </w:t>
      </w:r>
      <w:r w:rsidR="00F14DD2">
        <w:rPr>
          <w:rFonts w:ascii="Century Gothic" w:hAnsi="Century Gothic"/>
        </w:rPr>
        <w:t>C</w:t>
      </w:r>
      <w:r w:rsidRPr="00DF6574">
        <w:rPr>
          <w:rFonts w:ascii="Century Gothic" w:hAnsi="Century Gothic"/>
        </w:rPr>
        <w:t xml:space="preserve">our supérieure du Québec. </w:t>
      </w:r>
    </w:p>
    <w:p w14:paraId="08C9EDEF" w14:textId="77777777" w:rsidR="00DF6574" w:rsidRPr="00DF6574" w:rsidRDefault="00DF6574" w:rsidP="00DF6574">
      <w:pPr>
        <w:rPr>
          <w:rFonts w:ascii="Century Gothic" w:hAnsi="Century Gothic"/>
        </w:rPr>
      </w:pPr>
      <w:r w:rsidRPr="00DF6574">
        <w:rPr>
          <w:rFonts w:ascii="Century Gothic" w:hAnsi="Century Gothic"/>
        </w:rPr>
        <w:t xml:space="preserve">À l’inverse en </w:t>
      </w:r>
      <w:r w:rsidRPr="00DF6574">
        <w:rPr>
          <w:rFonts w:ascii="Century Gothic" w:hAnsi="Century Gothic"/>
          <w:b/>
          <w:bCs/>
        </w:rPr>
        <w:t>Ontario</w:t>
      </w:r>
      <w:r w:rsidRPr="00DF6574">
        <w:rPr>
          <w:rFonts w:ascii="Century Gothic" w:hAnsi="Century Gothic"/>
        </w:rPr>
        <w:t xml:space="preserve">, une seule instance est responsable de ces 3 processus. </w:t>
      </w:r>
    </w:p>
    <w:p w14:paraId="45B9AE29" w14:textId="77777777" w:rsidR="00DF6574" w:rsidRDefault="00DF6574" w:rsidP="00DF6574">
      <w:pPr>
        <w:rPr>
          <w:rFonts w:ascii="Century Gothic" w:hAnsi="Century Gothic"/>
          <w:b/>
          <w:bCs/>
        </w:rPr>
      </w:pPr>
      <w:r w:rsidRPr="00DF6574">
        <w:rPr>
          <w:rFonts w:ascii="Century Gothic" w:hAnsi="Century Gothic"/>
          <w:b/>
          <w:bCs/>
        </w:rPr>
        <w:t xml:space="preserve">Si nous adoptons le modèle ontarien sur ce point, serait-ce un changement aux retombées positives? </w:t>
      </w:r>
    </w:p>
    <w:p w14:paraId="7CC00D66" w14:textId="4A87E0C2" w:rsidR="008238A0" w:rsidRDefault="008F3E3E" w:rsidP="00DF6574">
      <w:pPr>
        <w:rPr>
          <w:rFonts w:ascii="Century Gothic" w:hAnsi="Century Gothic"/>
          <w:b/>
          <w:bCs/>
        </w:rPr>
      </w:pPr>
      <w:r w:rsidRPr="008F3E3E">
        <w:rPr>
          <w:rFonts w:asciiTheme="majorHAnsi" w:hAnsiTheme="majorHAnsi"/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7EACD4C7" wp14:editId="5B628CED">
                <wp:simplePos x="0" y="0"/>
                <wp:positionH relativeFrom="column">
                  <wp:posOffset>101510</wp:posOffset>
                </wp:positionH>
                <wp:positionV relativeFrom="paragraph">
                  <wp:posOffset>309517</wp:posOffset>
                </wp:positionV>
                <wp:extent cx="1458686" cy="273413"/>
                <wp:effectExtent l="0" t="0" r="27305" b="12700"/>
                <wp:wrapNone/>
                <wp:docPr id="3746597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686" cy="273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94E73" w14:textId="077F5E93" w:rsidR="008F3E3E" w:rsidRPr="008F3E3E" w:rsidRDefault="008F3E3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Avant la discussion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_x0000_s1034" style="position:absolute;margin-left:8pt;margin-top:24.35pt;width:114.85pt;height:21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" w14:anchorId="7EACD4C7">
                <v:textbox>
                  <w:txbxContent>
                    <w:p w:rsidRPr="008F3E3E" w:rsidR="008F3E3E" w:rsidRDefault="008F3E3E" w14:paraId="43094E73" w14:textId="077F5E93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Avant la discussion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68F93D85" w14:textId="67650B4A" w:rsidR="00E43BC8" w:rsidRDefault="008F3E3E" w:rsidP="00DF6574">
      <w:pPr>
        <w:rPr>
          <w:rFonts w:asciiTheme="majorHAnsi" w:hAnsiTheme="majorHAnsi"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58247" behindDoc="1" locked="0" layoutInCell="1" allowOverlap="1" wp14:anchorId="22A88330" wp14:editId="35FF32F0">
            <wp:simplePos x="0" y="0"/>
            <wp:positionH relativeFrom="column">
              <wp:posOffset>-1039495</wp:posOffset>
            </wp:positionH>
            <wp:positionV relativeFrom="paragraph">
              <wp:posOffset>461645</wp:posOffset>
            </wp:positionV>
            <wp:extent cx="3679190" cy="2759710"/>
            <wp:effectExtent l="2540" t="0" r="0" b="0"/>
            <wp:wrapTight wrapText="bothSides">
              <wp:wrapPolygon edited="0">
                <wp:start x="15" y="21620"/>
                <wp:lineTo x="21488" y="21620"/>
                <wp:lineTo x="21488" y="149"/>
                <wp:lineTo x="15" y="149"/>
                <wp:lineTo x="15" y="21620"/>
              </wp:wrapPolygon>
            </wp:wrapTight>
            <wp:docPr id="1242955019" name="Image 5" descr="Une image contenant texte, chaussures, tableau blanc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55019" name="Image 5" descr="Une image contenant texte, chaussures, tableau blanc, mur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919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8A0">
        <w:rPr>
          <w:rFonts w:asciiTheme="majorHAnsi" w:hAnsiTheme="majorHAnsi"/>
        </w:rPr>
        <w:t xml:space="preserve">Mettre tout le pouvoir </w:t>
      </w:r>
      <w:r w:rsidR="00E43BC8">
        <w:rPr>
          <w:rFonts w:asciiTheme="majorHAnsi" w:hAnsiTheme="majorHAnsi"/>
        </w:rPr>
        <w:t>dans une instance est dangereux</w:t>
      </w:r>
      <w:r w:rsidR="00F14DD2">
        <w:rPr>
          <w:rFonts w:asciiTheme="majorHAnsi" w:hAnsiTheme="majorHAnsi"/>
        </w:rPr>
        <w:t>,</w:t>
      </w:r>
      <w:r w:rsidR="00E43BC8">
        <w:rPr>
          <w:rFonts w:asciiTheme="majorHAnsi" w:hAnsiTheme="majorHAnsi"/>
        </w:rPr>
        <w:t xml:space="preserve"> je préfère que ce soient plusieurs instances.</w:t>
      </w:r>
    </w:p>
    <w:p w14:paraId="2A23EA1E" w14:textId="2A6F1736" w:rsidR="00E43BC8" w:rsidRDefault="00E43BC8" w:rsidP="00DF6574">
      <w:pPr>
        <w:rPr>
          <w:rFonts w:asciiTheme="majorHAnsi" w:hAnsiTheme="majorHAnsi"/>
        </w:rPr>
      </w:pPr>
      <w:r>
        <w:rPr>
          <w:rFonts w:asciiTheme="majorHAnsi" w:hAnsiTheme="majorHAnsi"/>
        </w:rPr>
        <w:t>Avoir un groupe d’expert</w:t>
      </w:r>
      <w:r w:rsidR="00F14DD2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qui connaisse un peu plus le domaine de la santé mentale. </w:t>
      </w:r>
    </w:p>
    <w:p w14:paraId="586ED5A5" w14:textId="77777777" w:rsidR="00E43BC8" w:rsidRDefault="00E43BC8" w:rsidP="00DF6574">
      <w:pPr>
        <w:rPr>
          <w:rFonts w:asciiTheme="majorHAnsi" w:hAnsiTheme="majorHAnsi"/>
        </w:rPr>
      </w:pPr>
      <w:r>
        <w:rPr>
          <w:rFonts w:asciiTheme="majorHAnsi" w:hAnsiTheme="majorHAnsi"/>
        </w:rPr>
        <w:t>Imposer des soins va à l’encontre des droits fondamentaux.</w:t>
      </w:r>
    </w:p>
    <w:p w14:paraId="615156E0" w14:textId="0872FF39" w:rsidR="008F3E3E" w:rsidRPr="008F3E3E" w:rsidRDefault="008F3E3E" w:rsidP="008F3E3E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</w:rPr>
        <w:t>Non</w:t>
      </w:r>
      <w:r w:rsidR="00D617D1">
        <w:rPr>
          <w:rFonts w:asciiTheme="majorHAnsi" w:hAnsiTheme="majorHAnsi" w:cs="Times New Roman"/>
        </w:rPr>
        <w:t>,</w:t>
      </w:r>
      <w:r w:rsidRPr="008F3E3E">
        <w:rPr>
          <w:rFonts w:asciiTheme="majorHAnsi" w:hAnsiTheme="majorHAnsi" w:cs="Times New Roman"/>
        </w:rPr>
        <w:t xml:space="preserve"> mais : centraliser les pouvoirs c’est toujours un œil inquiétant selon moi.</w:t>
      </w:r>
    </w:p>
    <w:p w14:paraId="087EBF19" w14:textId="61348D12" w:rsidR="008F3E3E" w:rsidRPr="008F3E3E" w:rsidRDefault="008F3E3E" w:rsidP="008F3E3E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105C1E62" wp14:editId="4C235BC8">
                <wp:simplePos x="0" y="0"/>
                <wp:positionH relativeFrom="column">
                  <wp:posOffset>4847681</wp:posOffset>
                </wp:positionH>
                <wp:positionV relativeFrom="paragraph">
                  <wp:posOffset>416560</wp:posOffset>
                </wp:positionV>
                <wp:extent cx="1502229" cy="272143"/>
                <wp:effectExtent l="0" t="0" r="22225" b="13970"/>
                <wp:wrapNone/>
                <wp:docPr id="120431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229" cy="272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6571B" w14:textId="45F219FB" w:rsidR="008F3E3E" w:rsidRPr="008F3E3E" w:rsidRDefault="008F3E3E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Après la discussion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_x0000_s1035" style="position:absolute;margin-left:381.7pt;margin-top:32.8pt;width:118.3pt;height:21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" w14:anchorId="105C1E62">
                <v:textbox>
                  <w:txbxContent>
                    <w:p w:rsidRPr="008F3E3E" w:rsidR="008F3E3E" w:rsidRDefault="008F3E3E" w14:paraId="59C6571B" w14:textId="45F219FB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Après la discussion</w:t>
                      </w:r>
                    </w:p>
                  </w:txbxContent>
                </v:textbox>
              </v:shape>
            </w:pict>
          </mc:Fallback>
        </mc:AlternateContent>
      </w:r>
      <w:r w:rsidRPr="008F3E3E">
        <w:rPr>
          <w:rFonts w:asciiTheme="majorHAnsi" w:hAnsiTheme="majorHAnsi" w:cs="Times New Roman"/>
        </w:rPr>
        <w:t>Non</w:t>
      </w:r>
      <w:r w:rsidR="00D617D1">
        <w:rPr>
          <w:rFonts w:asciiTheme="majorHAnsi" w:hAnsiTheme="majorHAnsi" w:cs="Times New Roman"/>
        </w:rPr>
        <w:t>,</w:t>
      </w:r>
      <w:r w:rsidRPr="008F3E3E">
        <w:rPr>
          <w:rFonts w:asciiTheme="majorHAnsi" w:hAnsiTheme="majorHAnsi" w:cs="Times New Roman"/>
        </w:rPr>
        <w:t xml:space="preserve"> mais : peut-être pas 3 tribuna</w:t>
      </w:r>
      <w:r w:rsidR="00F14DD2">
        <w:rPr>
          <w:rFonts w:asciiTheme="majorHAnsi" w:hAnsiTheme="majorHAnsi" w:cs="Times New Roman"/>
        </w:rPr>
        <w:t>ux</w:t>
      </w:r>
      <w:r w:rsidRPr="008F3E3E">
        <w:rPr>
          <w:rFonts w:asciiTheme="majorHAnsi" w:hAnsiTheme="majorHAnsi" w:cs="Times New Roman"/>
        </w:rPr>
        <w:t xml:space="preserve"> différent</w:t>
      </w:r>
      <w:r w:rsidR="00F14DD2">
        <w:rPr>
          <w:rFonts w:asciiTheme="majorHAnsi" w:hAnsiTheme="majorHAnsi" w:cs="Times New Roman"/>
        </w:rPr>
        <w:t>s,</w:t>
      </w:r>
      <w:r w:rsidRPr="008F3E3E">
        <w:rPr>
          <w:rFonts w:asciiTheme="majorHAnsi" w:hAnsiTheme="majorHAnsi" w:cs="Times New Roman"/>
        </w:rPr>
        <w:t xml:space="preserve"> mais peut-être pas 1.</w:t>
      </w:r>
    </w:p>
    <w:p w14:paraId="0175CEE5" w14:textId="6061D2F1" w:rsidR="008F3E3E" w:rsidRPr="008F3E3E" w:rsidRDefault="008F3E3E" w:rsidP="008F3E3E">
      <w:pPr>
        <w:rPr>
          <w:rFonts w:asciiTheme="majorHAnsi" w:hAnsiTheme="majorHAnsi" w:cs="Times New Roman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53" behindDoc="0" locked="0" layoutInCell="1" allowOverlap="1" wp14:anchorId="74AAEED2" wp14:editId="28BEACFD">
            <wp:simplePos x="0" y="0"/>
            <wp:positionH relativeFrom="column">
              <wp:posOffset>4128770</wp:posOffset>
            </wp:positionH>
            <wp:positionV relativeFrom="paragraph">
              <wp:posOffset>235585</wp:posOffset>
            </wp:positionV>
            <wp:extent cx="2957830" cy="2218055"/>
            <wp:effectExtent l="7937" t="0" r="2858" b="2857"/>
            <wp:wrapThrough wrapText="bothSides">
              <wp:wrapPolygon edited="0">
                <wp:start x="58" y="21677"/>
                <wp:lineTo x="21482" y="21677"/>
                <wp:lineTo x="21482" y="158"/>
                <wp:lineTo x="58" y="158"/>
                <wp:lineTo x="58" y="21677"/>
              </wp:wrapPolygon>
            </wp:wrapThrough>
            <wp:docPr id="684523995" name="Image 9" descr="Une image contenant mur, chaussures, personne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3995" name="Image 9" descr="Une image contenant mur, chaussures, personne, habits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783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E3E">
        <w:rPr>
          <w:rFonts w:asciiTheme="majorHAnsi" w:hAnsiTheme="majorHAnsi" w:cs="Times New Roman"/>
        </w:rPr>
        <w:t xml:space="preserve">Ordonnance de soins ne peut pas être fait par la même commission selon moi. J’espère que quelqu’un va penser aux pairs aidants à mettre sur le </w:t>
      </w:r>
      <w:proofErr w:type="spellStart"/>
      <w:r w:rsidRPr="008F3E3E">
        <w:rPr>
          <w:rFonts w:asciiTheme="majorHAnsi" w:hAnsiTheme="majorHAnsi" w:cs="Times New Roman"/>
        </w:rPr>
        <w:t>board</w:t>
      </w:r>
      <w:proofErr w:type="spellEnd"/>
      <w:r w:rsidR="00DA3E19">
        <w:rPr>
          <w:rFonts w:asciiTheme="majorHAnsi" w:hAnsiTheme="majorHAnsi" w:cs="Times New Roman"/>
        </w:rPr>
        <w:t>.</w:t>
      </w:r>
    </w:p>
    <w:p w14:paraId="1F8ECC22" w14:textId="62673B6D" w:rsidR="008F3E3E" w:rsidRPr="008F3E3E" w:rsidRDefault="008F3E3E" w:rsidP="008F3E3E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</w:rPr>
        <w:t>Tout dépend du fonctionnement. Simplifié c’est intéressant</w:t>
      </w:r>
      <w:r w:rsidR="00D617D1">
        <w:rPr>
          <w:rFonts w:asciiTheme="majorHAnsi" w:hAnsiTheme="majorHAnsi" w:cs="Times New Roman"/>
        </w:rPr>
        <w:t>,</w:t>
      </w:r>
      <w:r w:rsidRPr="008F3E3E">
        <w:rPr>
          <w:rFonts w:asciiTheme="majorHAnsi" w:hAnsiTheme="majorHAnsi" w:cs="Times New Roman"/>
        </w:rPr>
        <w:t xml:space="preserve"> mais pas un dépend de faciliter les abus.</w:t>
      </w:r>
    </w:p>
    <w:p w14:paraId="3879535F" w14:textId="03BF26EB" w:rsidR="00E43BC8" w:rsidRDefault="00E43BC8" w:rsidP="00DF6574">
      <w:pPr>
        <w:rPr>
          <w:rFonts w:asciiTheme="majorHAnsi" w:hAnsiTheme="majorHAnsi"/>
        </w:rPr>
      </w:pPr>
    </w:p>
    <w:p w14:paraId="50C40B99" w14:textId="0896F0E5" w:rsidR="00E43BC8" w:rsidRDefault="00E43BC8" w:rsidP="00DF6574">
      <w:pPr>
        <w:rPr>
          <w:rFonts w:asciiTheme="majorHAnsi" w:hAnsiTheme="majorHAnsi"/>
        </w:rPr>
      </w:pPr>
    </w:p>
    <w:p w14:paraId="57A8A1CF" w14:textId="3C5B7934" w:rsidR="00E43BC8" w:rsidRDefault="00E43BC8" w:rsidP="00DF6574">
      <w:pPr>
        <w:rPr>
          <w:rFonts w:asciiTheme="majorHAnsi" w:hAnsiTheme="majorHAnsi"/>
        </w:rPr>
      </w:pPr>
    </w:p>
    <w:p w14:paraId="079E5F5C" w14:textId="58BB5A49" w:rsidR="00DF6574" w:rsidRDefault="00DF6574" w:rsidP="00DF6574">
      <w:pPr>
        <w:rPr>
          <w:rFonts w:ascii="Century Gothic" w:hAnsi="Century Gothic"/>
          <w:b/>
          <w:bCs/>
        </w:rPr>
      </w:pPr>
    </w:p>
    <w:p w14:paraId="5ACFFCCE" w14:textId="7E2A20B1" w:rsidR="00DF6574" w:rsidRPr="00DF6574" w:rsidRDefault="00DF6574" w:rsidP="00DF6574">
      <w:pPr>
        <w:rPr>
          <w:rStyle w:val="Emphasis"/>
          <w:b/>
          <w:bCs/>
          <w:color w:val="FFC000"/>
          <w:sz w:val="32"/>
          <w:szCs w:val="32"/>
        </w:rPr>
      </w:pPr>
      <w:r w:rsidRPr="00DF6574">
        <w:rPr>
          <w:rStyle w:val="Emphasis"/>
          <w:b/>
          <w:bCs/>
          <w:color w:val="FFC000"/>
          <w:sz w:val="32"/>
          <w:szCs w:val="32"/>
        </w:rPr>
        <w:t>Question 4: Les audiences systématiques: À quel moment? à quelle fréquence?</w:t>
      </w:r>
    </w:p>
    <w:p w14:paraId="7822536F" w14:textId="3814E630" w:rsidR="00DF6574" w:rsidRPr="00DF6574" w:rsidRDefault="00DF6574" w:rsidP="00DF6574">
      <w:pPr>
        <w:rPr>
          <w:rFonts w:ascii="Century Gothic" w:hAnsi="Century Gothic"/>
        </w:rPr>
      </w:pPr>
      <w:r w:rsidRPr="00DF6574">
        <w:rPr>
          <w:rFonts w:ascii="Century Gothic" w:hAnsi="Century Gothic"/>
        </w:rPr>
        <w:t xml:space="preserve">Au </w:t>
      </w:r>
      <w:r w:rsidRPr="00DF6574">
        <w:rPr>
          <w:rFonts w:ascii="Century Gothic" w:hAnsi="Century Gothic"/>
          <w:b/>
          <w:bCs/>
        </w:rPr>
        <w:t>Québec</w:t>
      </w:r>
      <w:r w:rsidRPr="00DF6574">
        <w:rPr>
          <w:rFonts w:ascii="Century Gothic" w:hAnsi="Century Gothic"/>
        </w:rPr>
        <w:t>, une audience es</w:t>
      </w:r>
      <w:r w:rsidR="00F14DD2">
        <w:rPr>
          <w:rFonts w:ascii="Century Gothic" w:hAnsi="Century Gothic"/>
        </w:rPr>
        <w:t>t</w:t>
      </w:r>
      <w:r w:rsidRPr="00DF6574">
        <w:rPr>
          <w:rFonts w:ascii="Century Gothic" w:hAnsi="Century Gothic"/>
        </w:rPr>
        <w:t xml:space="preserve"> systématiquement prévue et proposée à une personne en </w:t>
      </w:r>
      <w:r w:rsidR="00E43BC8" w:rsidRPr="00DF6574">
        <w:rPr>
          <w:rFonts w:ascii="Century Gothic" w:hAnsi="Century Gothic"/>
        </w:rPr>
        <w:t>garde. D’abord</w:t>
      </w:r>
      <w:r w:rsidRPr="00DF6574">
        <w:rPr>
          <w:rFonts w:ascii="Century Gothic" w:hAnsi="Century Gothic"/>
        </w:rPr>
        <w:t>, une fois la garde préventive terminée après 72h afin d’autoriser la garde provisoire. Ensuite afin d’autoriser la garde en établissement. Finalement une audience est prévue à chaque reconduite de la garde (durée de 21 à 30 jours).</w:t>
      </w:r>
    </w:p>
    <w:p w14:paraId="57E7B90B" w14:textId="77777777" w:rsidR="00DF6574" w:rsidRPr="00DF6574" w:rsidRDefault="00DF6574" w:rsidP="00DF6574">
      <w:pPr>
        <w:rPr>
          <w:rFonts w:ascii="Century Gothic" w:hAnsi="Century Gothic"/>
        </w:rPr>
      </w:pPr>
      <w:r w:rsidRPr="00DF6574">
        <w:rPr>
          <w:rFonts w:ascii="Century Gothic" w:hAnsi="Century Gothic"/>
        </w:rPr>
        <w:t xml:space="preserve">En </w:t>
      </w:r>
      <w:r w:rsidRPr="00DF6574">
        <w:rPr>
          <w:rFonts w:ascii="Century Gothic" w:hAnsi="Century Gothic"/>
          <w:b/>
          <w:bCs/>
        </w:rPr>
        <w:t>Ontario</w:t>
      </w:r>
      <w:r w:rsidRPr="00DF6574">
        <w:rPr>
          <w:rFonts w:ascii="Century Gothic" w:hAnsi="Century Gothic"/>
        </w:rPr>
        <w:t xml:space="preserve"> une audience est systématiquement prévue uniquement lors de la continuation. Après la complétion de la première </w:t>
      </w:r>
      <w:proofErr w:type="spellStart"/>
      <w:r w:rsidRPr="00DF6574">
        <w:rPr>
          <w:rFonts w:ascii="Century Gothic" w:hAnsi="Century Gothic"/>
        </w:rPr>
        <w:t>form</w:t>
      </w:r>
      <w:proofErr w:type="spellEnd"/>
      <w:r w:rsidRPr="00DF6574">
        <w:rPr>
          <w:rFonts w:ascii="Century Gothic" w:hAnsi="Century Gothic"/>
        </w:rPr>
        <w:t xml:space="preserve"> 4A (3mois), puis chaque complétion d’une quatrième </w:t>
      </w:r>
      <w:proofErr w:type="spellStart"/>
      <w:r w:rsidRPr="00DF6574">
        <w:rPr>
          <w:rFonts w:ascii="Century Gothic" w:hAnsi="Century Gothic"/>
        </w:rPr>
        <w:t>form</w:t>
      </w:r>
      <w:proofErr w:type="spellEnd"/>
      <w:r w:rsidRPr="00DF6574">
        <w:rPr>
          <w:rFonts w:ascii="Century Gothic" w:hAnsi="Century Gothic"/>
        </w:rPr>
        <w:t xml:space="preserve"> 4A(12 mois)</w:t>
      </w:r>
    </w:p>
    <w:p w14:paraId="6FB2AE3D" w14:textId="44DC625B" w:rsidR="00DF6574" w:rsidRPr="00DF6574" w:rsidRDefault="00DF6574" w:rsidP="00DF6574">
      <w:pPr>
        <w:rPr>
          <w:rFonts w:ascii="Century Gothic" w:hAnsi="Century Gothic"/>
        </w:rPr>
      </w:pPr>
      <w:r w:rsidRPr="00DF6574">
        <w:rPr>
          <w:rFonts w:ascii="Century Gothic" w:hAnsi="Century Gothic"/>
          <w:b/>
          <w:bCs/>
        </w:rPr>
        <w:t xml:space="preserve">Si nous adoptons le modèle ontarien sur ce point, serait-ce un changement aux retombées positives? </w:t>
      </w:r>
    </w:p>
    <w:p w14:paraId="2C8C36E4" w14:textId="55B60E48" w:rsidR="00DF6574" w:rsidRPr="00DF6574" w:rsidRDefault="00DA3E19" w:rsidP="00DF6574">
      <w:pPr>
        <w:rPr>
          <w:rFonts w:ascii="Century Gothic" w:hAnsi="Century Gothic"/>
        </w:rPr>
      </w:pPr>
      <w:r w:rsidRPr="008F3E3E">
        <w:rPr>
          <w:rFonts w:asciiTheme="majorHAnsi" w:hAnsiTheme="majorHAnsi" w:cs="Times New Roman"/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11461CC8" wp14:editId="478C2E78">
                <wp:simplePos x="0" y="0"/>
                <wp:positionH relativeFrom="column">
                  <wp:posOffset>-148590</wp:posOffset>
                </wp:positionH>
                <wp:positionV relativeFrom="paragraph">
                  <wp:posOffset>106423</wp:posOffset>
                </wp:positionV>
                <wp:extent cx="1621790" cy="511175"/>
                <wp:effectExtent l="0" t="0" r="16510" b="22225"/>
                <wp:wrapSquare wrapText="bothSides"/>
                <wp:docPr id="16416869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FAB3C" w14:textId="01B46CDD" w:rsidR="008F3E3E" w:rsidRPr="008F3E3E" w:rsidRDefault="008F3E3E" w:rsidP="008F3E3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Avant et après aucun changement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_x0000_s1036" style="position:absolute;margin-left:-11.7pt;margin-top:8.4pt;width:127.7pt;height:4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" w14:anchorId="11461CC8">
                <v:textbox>
                  <w:txbxContent>
                    <w:p w:rsidRPr="008F3E3E" w:rsidR="008F3E3E" w:rsidP="008F3E3E" w:rsidRDefault="008F3E3E" w14:paraId="717FAB3C" w14:textId="01B46CDD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Avant et après aucun changement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296040" w14:textId="0522C50C" w:rsidR="008F3E3E" w:rsidRPr="008F3E3E" w:rsidRDefault="008F3E3E" w:rsidP="008F3E3E">
      <w:pPr>
        <w:rPr>
          <w:rFonts w:asciiTheme="majorHAnsi" w:hAnsiTheme="majorHAnsi" w:cs="Times New Roman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48" behindDoc="1" locked="0" layoutInCell="1" allowOverlap="1" wp14:anchorId="7572D011" wp14:editId="5F490B3C">
            <wp:simplePos x="0" y="0"/>
            <wp:positionH relativeFrom="column">
              <wp:posOffset>-1017270</wp:posOffset>
            </wp:positionH>
            <wp:positionV relativeFrom="paragraph">
              <wp:posOffset>675005</wp:posOffset>
            </wp:positionV>
            <wp:extent cx="3510915" cy="2272030"/>
            <wp:effectExtent l="0" t="9207" r="4127" b="4128"/>
            <wp:wrapTight wrapText="bothSides">
              <wp:wrapPolygon edited="0">
                <wp:start x="-57" y="21512"/>
                <wp:lineTo x="21508" y="21512"/>
                <wp:lineTo x="21508" y="142"/>
                <wp:lineTo x="-57" y="142"/>
                <wp:lineTo x="-57" y="21512"/>
              </wp:wrapPolygon>
            </wp:wrapTight>
            <wp:docPr id="829693039" name="Image 6" descr="Une image contenant texte, Dessin d’enfant, Post-it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93039" name="Image 6" descr="Une image contenant texte, Dessin d’enfant, Post-it, mur&#10;&#10;Description générée automatiquemen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091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E3E">
        <w:rPr>
          <w:rFonts w:asciiTheme="majorHAnsi" w:hAnsiTheme="majorHAnsi" w:cs="Times New Roman"/>
        </w:rPr>
        <w:t>On part de la prémisse qu’on a peu d’espoir dans ce qu’</w:t>
      </w:r>
      <w:r w:rsidR="00F14DD2">
        <w:rPr>
          <w:rFonts w:asciiTheme="majorHAnsi" w:hAnsiTheme="majorHAnsi" w:cs="Times New Roman"/>
        </w:rPr>
        <w:t>o</w:t>
      </w:r>
      <w:r w:rsidRPr="008F3E3E">
        <w:rPr>
          <w:rFonts w:asciiTheme="majorHAnsi" w:hAnsiTheme="majorHAnsi" w:cs="Times New Roman"/>
        </w:rPr>
        <w:t xml:space="preserve">n met en place, la personne qui reste dangereuse </w:t>
      </w:r>
      <w:r w:rsidR="00F14DD2">
        <w:rPr>
          <w:rFonts w:asciiTheme="majorHAnsi" w:hAnsiTheme="majorHAnsi" w:cs="Times New Roman"/>
        </w:rPr>
        <w:t>—</w:t>
      </w:r>
      <w:r w:rsidRPr="008F3E3E">
        <w:rPr>
          <w:rFonts w:asciiTheme="majorHAnsi" w:hAnsiTheme="majorHAnsi" w:cs="Times New Roman"/>
        </w:rPr>
        <w:t xml:space="preserve"> ça veut dire qu’</w:t>
      </w:r>
      <w:r w:rsidR="00F14DD2">
        <w:rPr>
          <w:rFonts w:asciiTheme="majorHAnsi" w:hAnsiTheme="majorHAnsi" w:cs="Times New Roman"/>
        </w:rPr>
        <w:t>o</w:t>
      </w:r>
      <w:r w:rsidRPr="008F3E3E">
        <w:rPr>
          <w:rFonts w:asciiTheme="majorHAnsi" w:hAnsiTheme="majorHAnsi" w:cs="Times New Roman"/>
        </w:rPr>
        <w:t>n ne fait pas ce qu’il faut</w:t>
      </w:r>
    </w:p>
    <w:p w14:paraId="165E64B9" w14:textId="1160DBF5" w:rsidR="008F3E3E" w:rsidRPr="008F3E3E" w:rsidRDefault="008F3E3E" w:rsidP="008F3E3E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</w:rPr>
        <w:t>Pas un soin – uniquement de la contention</w:t>
      </w:r>
    </w:p>
    <w:p w14:paraId="3E4ACF25" w14:textId="445F1B0B" w:rsidR="008F3E3E" w:rsidRPr="008F3E3E" w:rsidRDefault="008F3E3E" w:rsidP="008F3E3E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</w:rPr>
        <w:t>Question de confiance envers le psychiatre - aucune réévaluation envoy</w:t>
      </w:r>
      <w:r w:rsidR="00F14DD2">
        <w:rPr>
          <w:rFonts w:asciiTheme="majorHAnsi" w:hAnsiTheme="majorHAnsi" w:cs="Times New Roman"/>
        </w:rPr>
        <w:t>ée</w:t>
      </w:r>
      <w:r w:rsidRPr="008F3E3E">
        <w:rPr>
          <w:rFonts w:asciiTheme="majorHAnsi" w:hAnsiTheme="majorHAnsi" w:cs="Times New Roman"/>
        </w:rPr>
        <w:t xml:space="preserve"> au TAQ, aucune vérification de la part de l’Ontario</w:t>
      </w:r>
    </w:p>
    <w:p w14:paraId="56F99249" w14:textId="77777777" w:rsidR="008F3E3E" w:rsidRPr="008F3E3E" w:rsidRDefault="008F3E3E" w:rsidP="008F3E3E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</w:rPr>
        <w:t>Rallonger la garde pour une clause d’hébergement – à voir les stats en Ontario les longueurs de garde</w:t>
      </w:r>
    </w:p>
    <w:p w14:paraId="3F6DDE2D" w14:textId="2B2484A4" w:rsidR="008F3E3E" w:rsidRPr="008F3E3E" w:rsidRDefault="008F3E3E" w:rsidP="008F3E3E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</w:rPr>
        <w:t>Échec des médicaments : vers la santé global</w:t>
      </w:r>
      <w:r w:rsidR="00F14DD2">
        <w:rPr>
          <w:rFonts w:asciiTheme="majorHAnsi" w:hAnsiTheme="majorHAnsi" w:cs="Times New Roman"/>
        </w:rPr>
        <w:t>e</w:t>
      </w:r>
      <w:r w:rsidRPr="008F3E3E">
        <w:rPr>
          <w:rFonts w:asciiTheme="majorHAnsi" w:hAnsiTheme="majorHAnsi" w:cs="Times New Roman"/>
        </w:rPr>
        <w:t xml:space="preserve"> – les psychiatres et l’approche biomédical</w:t>
      </w:r>
      <w:r w:rsidR="00F14DD2">
        <w:rPr>
          <w:rFonts w:asciiTheme="majorHAnsi" w:hAnsiTheme="majorHAnsi" w:cs="Times New Roman"/>
        </w:rPr>
        <w:t>e</w:t>
      </w:r>
      <w:r w:rsidRPr="008F3E3E">
        <w:rPr>
          <w:rFonts w:asciiTheme="majorHAnsi" w:hAnsiTheme="majorHAnsi" w:cs="Times New Roman"/>
        </w:rPr>
        <w:t xml:space="preserve"> ne marche</w:t>
      </w:r>
      <w:r w:rsidR="00F14DD2">
        <w:rPr>
          <w:rFonts w:asciiTheme="majorHAnsi" w:hAnsiTheme="majorHAnsi" w:cs="Times New Roman"/>
        </w:rPr>
        <w:t>nt</w:t>
      </w:r>
      <w:r w:rsidRPr="008F3E3E">
        <w:rPr>
          <w:rFonts w:asciiTheme="majorHAnsi" w:hAnsiTheme="majorHAnsi" w:cs="Times New Roman"/>
        </w:rPr>
        <w:t xml:space="preserve"> pas tant = démontrer l’échec de la psychiatrie </w:t>
      </w:r>
    </w:p>
    <w:p w14:paraId="74F12E26" w14:textId="53264408" w:rsidR="008F3E3E" w:rsidRPr="008F3E3E" w:rsidRDefault="008F3E3E" w:rsidP="008F3E3E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</w:rPr>
        <w:t>La légitimité du contrôle social – notre philosophe de premier ordre nous demande qu’est</w:t>
      </w:r>
      <w:r w:rsidR="00F14DD2">
        <w:rPr>
          <w:rFonts w:asciiTheme="majorHAnsi" w:hAnsiTheme="majorHAnsi" w:cs="Times New Roman"/>
        </w:rPr>
        <w:t>-</w:t>
      </w:r>
      <w:r w:rsidRPr="008F3E3E">
        <w:rPr>
          <w:rFonts w:asciiTheme="majorHAnsi" w:hAnsiTheme="majorHAnsi" w:cs="Times New Roman"/>
        </w:rPr>
        <w:t xml:space="preserve">ce qu’on fait des gens dans la marge, précaire, qui ont des besoins </w:t>
      </w:r>
    </w:p>
    <w:p w14:paraId="638464C9" w14:textId="49F4F4F0" w:rsidR="008F3E3E" w:rsidRPr="008F3E3E" w:rsidRDefault="008F3E3E" w:rsidP="008F3E3E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</w:rPr>
        <w:t xml:space="preserve">En quoi </w:t>
      </w:r>
      <w:r w:rsidR="00F14DD2">
        <w:rPr>
          <w:rFonts w:asciiTheme="majorHAnsi" w:hAnsiTheme="majorHAnsi" w:cs="Times New Roman"/>
        </w:rPr>
        <w:t>à</w:t>
      </w:r>
      <w:r w:rsidRPr="008F3E3E">
        <w:rPr>
          <w:rFonts w:asciiTheme="majorHAnsi" w:hAnsiTheme="majorHAnsi" w:cs="Times New Roman"/>
        </w:rPr>
        <w:t xml:space="preserve"> part libéré/désengorger le système juridique est-ce bénéfique pour le QC d’appliqué le modèle ontarien (les tendances de la CAQ) – mais à quel prix – on n’a toujours pas de médecin</w:t>
      </w:r>
    </w:p>
    <w:p w14:paraId="691B4BF5" w14:textId="2D5FAD33" w:rsidR="008F3E3E" w:rsidRPr="008F3E3E" w:rsidRDefault="008F3E3E" w:rsidP="008F3E3E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</w:rPr>
        <w:t>Un mémoire sera déposé par l’AGIDD</w:t>
      </w:r>
      <w:r w:rsidR="00D617D1">
        <w:rPr>
          <w:rFonts w:asciiTheme="majorHAnsi" w:hAnsiTheme="majorHAnsi" w:cs="Times New Roman"/>
        </w:rPr>
        <w:t>,</w:t>
      </w:r>
      <w:r w:rsidRPr="008F3E3E">
        <w:rPr>
          <w:rFonts w:asciiTheme="majorHAnsi" w:hAnsiTheme="majorHAnsi" w:cs="Times New Roman"/>
        </w:rPr>
        <w:t xml:space="preserve"> mais le CDDM aussi va composer quelque chose. </w:t>
      </w:r>
    </w:p>
    <w:p w14:paraId="594902CA" w14:textId="42086CDD" w:rsidR="00F14DD2" w:rsidRPr="00DA3E19" w:rsidRDefault="008F3E3E" w:rsidP="00AD4170">
      <w:pPr>
        <w:rPr>
          <w:rFonts w:asciiTheme="majorHAnsi" w:hAnsiTheme="majorHAnsi" w:cs="Times New Roman"/>
        </w:rPr>
      </w:pPr>
      <w:r w:rsidRPr="008F3E3E">
        <w:rPr>
          <w:rFonts w:asciiTheme="majorHAnsi" w:hAnsiTheme="majorHAnsi" w:cs="Times New Roman"/>
        </w:rPr>
        <w:t>Nous allons aussi aller chercher la voix des personnes concernées.</w:t>
      </w:r>
    </w:p>
    <w:p w14:paraId="37F8700A" w14:textId="6D322779" w:rsidR="00E43BC8" w:rsidRDefault="00E43BC8" w:rsidP="00E43BC8">
      <w:pPr>
        <w:pStyle w:val="Heading1"/>
      </w:pPr>
      <w:r>
        <w:t xml:space="preserve">Atelier 3 </w:t>
      </w:r>
    </w:p>
    <w:p w14:paraId="6E49CA48" w14:textId="73176FC7" w:rsidR="00E43BC8" w:rsidRPr="00E43BC8" w:rsidRDefault="00E43BC8" w:rsidP="00E43BC8">
      <w:pPr>
        <w:jc w:val="center"/>
        <w:rPr>
          <w:rStyle w:val="Emphasis"/>
          <w:b/>
          <w:bCs/>
          <w:color w:val="FFC000"/>
        </w:rPr>
      </w:pPr>
      <w:r w:rsidRPr="00E43BC8">
        <w:rPr>
          <w:rStyle w:val="Emphasis"/>
          <w:b/>
          <w:bCs/>
          <w:color w:val="FFC000"/>
        </w:rPr>
        <w:t>Dans un monde où tout est possible, qu’est-ce que le Québec pourrait faire de plus pour mieux gérer les situations de dangerosité liée à l’état mentale?</w:t>
      </w:r>
    </w:p>
    <w:p w14:paraId="47495E9B" w14:textId="42798644" w:rsidR="00E43BC8" w:rsidRDefault="00E43BC8" w:rsidP="00E43BC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Les participants </w:t>
      </w:r>
      <w:r w:rsidR="00F14DD2">
        <w:rPr>
          <w:rFonts w:ascii="Century Gothic" w:hAnsi="Century Gothic"/>
        </w:rPr>
        <w:t xml:space="preserve">ont </w:t>
      </w:r>
      <w:r>
        <w:rPr>
          <w:rFonts w:ascii="Century Gothic" w:hAnsi="Century Gothic"/>
        </w:rPr>
        <w:t>été invit</w:t>
      </w:r>
      <w:r w:rsidR="00F14DD2">
        <w:rPr>
          <w:rFonts w:ascii="Century Gothic" w:hAnsi="Century Gothic"/>
        </w:rPr>
        <w:t>és</w:t>
      </w:r>
      <w:r>
        <w:rPr>
          <w:rFonts w:ascii="Century Gothic" w:hAnsi="Century Gothic"/>
        </w:rPr>
        <w:t xml:space="preserve"> à écrire leur liste de souhait au ministre de la Santé et des </w:t>
      </w:r>
      <w:r w:rsidR="00F14DD2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ervices sociaux. Il était divisé en trois groupes afin de réaliser cette dernière activité. </w:t>
      </w:r>
    </w:p>
    <w:p w14:paraId="0F4DFEA4" w14:textId="4AF03F82" w:rsidR="00E43BC8" w:rsidRDefault="00E43BC8" w:rsidP="00E43BC8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Groupe 1 </w:t>
      </w:r>
    </w:p>
    <w:p w14:paraId="77268624" w14:textId="4B20AA75" w:rsidR="00E43BC8" w:rsidRDefault="005326B1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Dissocier</w:t>
      </w:r>
      <w:r w:rsidR="00E43BC8">
        <w:rPr>
          <w:rFonts w:asciiTheme="majorHAnsi" w:hAnsiTheme="majorHAnsi"/>
        </w:rPr>
        <w:t xml:space="preserve"> la </w:t>
      </w:r>
      <w:r>
        <w:rPr>
          <w:rFonts w:asciiTheme="majorHAnsi" w:hAnsiTheme="majorHAnsi"/>
        </w:rPr>
        <w:t>dangerosité</w:t>
      </w:r>
      <w:r w:rsidR="00E43BC8">
        <w:rPr>
          <w:rFonts w:asciiTheme="majorHAnsi" w:hAnsiTheme="majorHAnsi"/>
        </w:rPr>
        <w:t xml:space="preserve"> et la santé mentale. La fin des préjugés, plus d’infantilisation. </w:t>
      </w:r>
    </w:p>
    <w:p w14:paraId="3A46709B" w14:textId="65C34D90" w:rsidR="00E43BC8" w:rsidRDefault="00E43BC8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Hôpitaux : sortir des personnes des hôpitaux</w:t>
      </w:r>
      <w:r w:rsidR="00BD0B8B">
        <w:rPr>
          <w:rFonts w:asciiTheme="majorHAnsi" w:hAnsiTheme="majorHAnsi"/>
        </w:rPr>
        <w:t>, créé</w:t>
      </w:r>
      <w:r w:rsidR="00F14DD2">
        <w:rPr>
          <w:rFonts w:asciiTheme="majorHAnsi" w:hAnsiTheme="majorHAnsi"/>
        </w:rPr>
        <w:t>s</w:t>
      </w:r>
      <w:r w:rsidR="00BD0B8B">
        <w:rPr>
          <w:rFonts w:asciiTheme="majorHAnsi" w:hAnsiTheme="majorHAnsi"/>
        </w:rPr>
        <w:t xml:space="preserve"> </w:t>
      </w:r>
      <w:r w:rsidR="005326B1">
        <w:rPr>
          <w:rFonts w:asciiTheme="majorHAnsi" w:hAnsiTheme="majorHAnsi"/>
        </w:rPr>
        <w:t>des centres</w:t>
      </w:r>
      <w:r w:rsidR="00BD0B8B">
        <w:rPr>
          <w:rFonts w:asciiTheme="majorHAnsi" w:hAnsiTheme="majorHAnsi"/>
        </w:rPr>
        <w:t xml:space="preserve"> de répit, unité sans médication, des programmes (cercle de partage, psychosocial) </w:t>
      </w:r>
    </w:p>
    <w:p w14:paraId="26731C66" w14:textId="0081F020" w:rsidR="00BD0B8B" w:rsidRDefault="00BD0B8B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Arrimage / communication entre les différents acteurs</w:t>
      </w:r>
    </w:p>
    <w:p w14:paraId="6F348644" w14:textId="7F1ABCE3" w:rsidR="00BD0B8B" w:rsidRDefault="00BD0B8B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Arrêter de se fonder sur des situations exceptionnelles pour changer des lois </w:t>
      </w:r>
    </w:p>
    <w:p w14:paraId="25BC4851" w14:textId="78EC9E0C" w:rsidR="00BD0B8B" w:rsidRDefault="00BD0B8B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Protéger la personne</w:t>
      </w:r>
    </w:p>
    <w:p w14:paraId="2701C702" w14:textId="210CBBCF" w:rsidR="00BD0B8B" w:rsidRDefault="00BD0B8B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Accorder de l’importance aux personnes qui travaille de pr</w:t>
      </w:r>
      <w:r w:rsidR="00F14DD2">
        <w:rPr>
          <w:rFonts w:asciiTheme="majorHAnsi" w:hAnsiTheme="majorHAnsi"/>
        </w:rPr>
        <w:t>è</w:t>
      </w:r>
      <w:r>
        <w:rPr>
          <w:rFonts w:asciiTheme="majorHAnsi" w:hAnsiTheme="majorHAnsi"/>
        </w:rPr>
        <w:t>s (qui est l’expert)</w:t>
      </w:r>
    </w:p>
    <w:p w14:paraId="46CC8A0D" w14:textId="058F3845" w:rsidR="00BD0B8B" w:rsidRDefault="00BD0B8B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Prioris</w:t>
      </w:r>
      <w:r w:rsidR="00F14DD2">
        <w:rPr>
          <w:rFonts w:asciiTheme="majorHAnsi" w:hAnsiTheme="majorHAnsi"/>
        </w:rPr>
        <w:t>er</w:t>
      </w:r>
      <w:r>
        <w:rPr>
          <w:rFonts w:asciiTheme="majorHAnsi" w:hAnsiTheme="majorHAnsi"/>
        </w:rPr>
        <w:t xml:space="preserve"> les personnes qui demande</w:t>
      </w:r>
      <w:r w:rsidR="00F14DD2">
        <w:rPr>
          <w:rFonts w:asciiTheme="majorHAnsi" w:hAnsiTheme="majorHAnsi"/>
        </w:rPr>
        <w:t>nt</w:t>
      </w:r>
      <w:r>
        <w:rPr>
          <w:rFonts w:asciiTheme="majorHAnsi" w:hAnsiTheme="majorHAnsi"/>
        </w:rPr>
        <w:t xml:space="preserve"> de l’aide</w:t>
      </w:r>
    </w:p>
    <w:p w14:paraId="6FE8FB78" w14:textId="4A22D8F7" w:rsidR="005326B1" w:rsidRDefault="005326B1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>Accès à des moyens de communication (</w:t>
      </w:r>
      <w:r w:rsidR="00F14DD2">
        <w:rPr>
          <w:rFonts w:asciiTheme="majorHAnsi" w:hAnsiTheme="majorHAnsi"/>
        </w:rPr>
        <w:t>e</w:t>
      </w:r>
      <w:r>
        <w:rPr>
          <w:rFonts w:asciiTheme="majorHAnsi" w:hAnsiTheme="majorHAnsi"/>
        </w:rPr>
        <w:t xml:space="preserve">n garde) </w:t>
      </w:r>
    </w:p>
    <w:p w14:paraId="4574B2D2" w14:textId="16B4AC8C" w:rsidR="005326B1" w:rsidRDefault="005326B1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Augmenter le délai pour aller en appel </w:t>
      </w:r>
    </w:p>
    <w:p w14:paraId="1FC4676E" w14:textId="4386E423" w:rsidR="005326B1" w:rsidRDefault="005326B1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Observatoire sur les pratiques coercitives </w:t>
      </w:r>
    </w:p>
    <w:p w14:paraId="54C754AF" w14:textId="204B5051" w:rsidR="005326B1" w:rsidRDefault="005326B1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Mesure alternative </w:t>
      </w:r>
    </w:p>
    <w:p w14:paraId="47B802C3" w14:textId="39A07AE7" w:rsidR="005326B1" w:rsidRDefault="005326B1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Financer les initiatives communautaires </w:t>
      </w:r>
    </w:p>
    <w:p w14:paraId="475A5B2E" w14:textId="46F56ED8" w:rsidR="005326B1" w:rsidRDefault="005326B1" w:rsidP="00E43BC8">
      <w:pPr>
        <w:pStyle w:val="ListParagraph"/>
        <w:numPr>
          <w:ilvl w:val="0"/>
          <w:numId w:val="1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Équipe multi </w:t>
      </w:r>
    </w:p>
    <w:p w14:paraId="49AEDE4E" w14:textId="4D8E6B0B" w:rsidR="005326B1" w:rsidRDefault="005326B1" w:rsidP="005326B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Groupe 2 </w:t>
      </w:r>
    </w:p>
    <w:p w14:paraId="73DCF7C4" w14:textId="286E82B4" w:rsidR="005326B1" w:rsidRDefault="005326B1" w:rsidP="005326B1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Que les mandats de garde, peu importe lequel, viennent avec une offre de services psychosociale sans obligation. </w:t>
      </w:r>
    </w:p>
    <w:p w14:paraId="5A375FE1" w14:textId="77777777" w:rsidR="005326B1" w:rsidRDefault="005326B1" w:rsidP="005326B1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>Que les décisions soient prises par, pour et avec incluant la personne elle-même, des ressources et des proches.</w:t>
      </w:r>
    </w:p>
    <w:p w14:paraId="43D3BA59" w14:textId="29EA7FAF" w:rsidR="005326B1" w:rsidRDefault="005326B1" w:rsidP="005326B1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Reconnaitre légalement le contrat d’Ulysse où la personne identifie elle-même les éléments de dangerosité qui lui sont propres.  </w:t>
      </w:r>
    </w:p>
    <w:p w14:paraId="5F76AA80" w14:textId="28E64555" w:rsidR="005326B1" w:rsidRDefault="005326B1" w:rsidP="005326B1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Avoir des ressources qui peuvent faire de l’intervention de proximité auprès des familles afin de mieux les supporter et éviter de se rendre en audience. </w:t>
      </w:r>
    </w:p>
    <w:p w14:paraId="54EE781F" w14:textId="6A4BF86E" w:rsidR="005326B1" w:rsidRDefault="005326B1" w:rsidP="005326B1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Protocole de sortie obligatoire </w:t>
      </w:r>
    </w:p>
    <w:p w14:paraId="1A414925" w14:textId="4A4C6CF3" w:rsidR="005326B1" w:rsidRDefault="005326B1" w:rsidP="005326B1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Formation et éducation du personnel de la santé </w:t>
      </w:r>
    </w:p>
    <w:p w14:paraId="22476B03" w14:textId="234083D1" w:rsidR="005326B1" w:rsidRDefault="005326B1" w:rsidP="005326B1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Urgence psychiatrique dédiée </w:t>
      </w:r>
    </w:p>
    <w:p w14:paraId="0ED6E5DA" w14:textId="147EAA1E" w:rsidR="005326B1" w:rsidRDefault="005326B1" w:rsidP="005326B1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Injecter de l’argent dans la prévention plutôt que de pondre des lois qui éteignent des feux. </w:t>
      </w:r>
    </w:p>
    <w:p w14:paraId="71D534DA" w14:textId="167D88EA" w:rsidR="005326B1" w:rsidRDefault="005326B1" w:rsidP="005326B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Groupe 3 </w:t>
      </w:r>
    </w:p>
    <w:p w14:paraId="5FEE29B3" w14:textId="35EA57D1" w:rsidR="005326B1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Que tous aient les moyens de subvenir à leurs besoins de base</w:t>
      </w:r>
    </w:p>
    <w:p w14:paraId="3BE2A46C" w14:textId="4A2CEF3A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Que tous puissent avoir accès à des ressources de santé globale dans un délai raisonnable (médecin, psychologue, etc.) </w:t>
      </w:r>
    </w:p>
    <w:p w14:paraId="7478C0EF" w14:textId="00E8330E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Que tous puissent s’offrir une retraite respectueuse </w:t>
      </w:r>
    </w:p>
    <w:p w14:paraId="689434FD" w14:textId="13EA2359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Pour éviter une P-38 avoir une équipe d’intervention accessible ici et maintenant pour désamorcer les crises. </w:t>
      </w:r>
    </w:p>
    <w:p w14:paraId="6E4A23DC" w14:textId="3DDC3778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Accès à un logement abordable et salubre </w:t>
      </w:r>
    </w:p>
    <w:p w14:paraId="38FAFDCA" w14:textId="38E25D9C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Accès à des </w:t>
      </w:r>
      <w:proofErr w:type="spellStart"/>
      <w:r>
        <w:rPr>
          <w:rFonts w:asciiTheme="majorHAnsi" w:hAnsiTheme="majorHAnsi"/>
        </w:rPr>
        <w:t>désintox</w:t>
      </w:r>
      <w:proofErr w:type="spellEnd"/>
      <w:r>
        <w:rPr>
          <w:rFonts w:asciiTheme="majorHAnsi" w:hAnsiTheme="majorHAnsi"/>
        </w:rPr>
        <w:t xml:space="preserve"> et thérapie dans l’immédiat et gratuitement </w:t>
      </w:r>
    </w:p>
    <w:p w14:paraId="52D6E636" w14:textId="5F2E05D5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P-38 utilisé = suivi immédiat si la personne le souhaite</w:t>
      </w:r>
    </w:p>
    <w:p w14:paraId="37CC0FFC" w14:textId="03A2A642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Former convenablement les intervenant</w:t>
      </w:r>
      <w:r w:rsidR="00F14DD2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œuvrant autour de la P-38 (juge, policier …)</w:t>
      </w:r>
    </w:p>
    <w:p w14:paraId="60C44186" w14:textId="14085B73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Sensibiliser les intervenants (psychiatre, policier, médecin, avocat) au</w:t>
      </w:r>
      <w:r w:rsidR="00F14DD2">
        <w:rPr>
          <w:rFonts w:asciiTheme="majorHAnsi" w:hAnsiTheme="majorHAnsi"/>
        </w:rPr>
        <w:t>x</w:t>
      </w:r>
      <w:r>
        <w:rPr>
          <w:rFonts w:asciiTheme="majorHAnsi" w:hAnsiTheme="majorHAnsi"/>
        </w:rPr>
        <w:t xml:space="preserve"> problématique</w:t>
      </w:r>
      <w:r w:rsidR="00F14DD2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de consommation </w:t>
      </w:r>
    </w:p>
    <w:p w14:paraId="5FE1EA28" w14:textId="7A553C12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Offrir un lieu propice à l’évaluation préventive et provisoire. </w:t>
      </w:r>
    </w:p>
    <w:p w14:paraId="2023AE76" w14:textId="1C5EDFF4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Adapter les services aux usagers ; horaire, fumer, condition de garde… </w:t>
      </w:r>
    </w:p>
    <w:p w14:paraId="1ADE2366" w14:textId="17CB4474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Modifier / adapter le parcours P-38 selon les droits fondamentaux de la personne. </w:t>
      </w:r>
    </w:p>
    <w:p w14:paraId="6A0A8C67" w14:textId="67F51804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Faire distinction entre dangereux pour lui-même et dangereux pour les autres. </w:t>
      </w:r>
    </w:p>
    <w:p w14:paraId="6AF20E5C" w14:textId="6BB912A8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Travailler sur les déterminants sociaux de la santé </w:t>
      </w:r>
    </w:p>
    <w:p w14:paraId="2D19050F" w14:textId="51A8719E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Rendre les unités humaines </w:t>
      </w:r>
    </w:p>
    <w:p w14:paraId="5A1B79B4" w14:textId="0392C68F" w:rsidR="0014203C" w:rsidRDefault="0014203C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Ailleurs et autrement ! </w:t>
      </w:r>
    </w:p>
    <w:p w14:paraId="68EC52D6" w14:textId="78BE14D3" w:rsidR="0005498A" w:rsidRPr="005326B1" w:rsidRDefault="0005498A" w:rsidP="005326B1">
      <w:pPr>
        <w:pStyle w:val="ListParagraph"/>
        <w:numPr>
          <w:ilvl w:val="0"/>
          <w:numId w:val="13"/>
        </w:numPr>
        <w:rPr>
          <w:rFonts w:asciiTheme="majorHAnsi" w:hAnsiTheme="majorHAnsi"/>
        </w:rPr>
      </w:pPr>
      <w:r>
        <w:rPr>
          <w:rFonts w:asciiTheme="majorHAnsi" w:hAnsiTheme="majorHAnsi"/>
        </w:rPr>
        <w:t>Cellules d’intervention o</w:t>
      </w:r>
      <w:r w:rsidR="00F14DD2">
        <w:rPr>
          <w:rFonts w:asciiTheme="majorHAnsi" w:hAnsiTheme="majorHAnsi"/>
        </w:rPr>
        <w:t>ù</w:t>
      </w:r>
      <w:r>
        <w:rPr>
          <w:rFonts w:asciiTheme="majorHAnsi" w:hAnsiTheme="majorHAnsi"/>
        </w:rPr>
        <w:t xml:space="preserve"> on peut se parler en prévention sous le modèle des cellules de prévention des drame</w:t>
      </w:r>
      <w:r w:rsidR="00F14DD2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familiaux. </w:t>
      </w:r>
    </w:p>
    <w:sectPr w:rsidR="0005498A" w:rsidRPr="005326B1" w:rsidSect="00A878D6">
      <w:footerReference w:type="default" r:id="rId22"/>
      <w:pgSz w:w="12240" w:h="15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B3176" w14:textId="77777777" w:rsidR="00A878D6" w:rsidRDefault="00A878D6" w:rsidP="00853267">
      <w:pPr>
        <w:spacing w:after="0" w:line="240" w:lineRule="auto"/>
      </w:pPr>
      <w:r>
        <w:separator/>
      </w:r>
    </w:p>
  </w:endnote>
  <w:endnote w:type="continuationSeparator" w:id="0">
    <w:p w14:paraId="2D31AD2E" w14:textId="77777777" w:rsidR="00A878D6" w:rsidRDefault="00A878D6" w:rsidP="00853267">
      <w:pPr>
        <w:spacing w:after="0" w:line="240" w:lineRule="auto"/>
      </w:pPr>
      <w:r>
        <w:continuationSeparator/>
      </w:r>
    </w:p>
  </w:endnote>
  <w:endnote w:type="continuationNotice" w:id="1">
    <w:p w14:paraId="66AB312E" w14:textId="77777777" w:rsidR="00E91AA6" w:rsidRDefault="00E91A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3192591"/>
      <w:docPartObj>
        <w:docPartGallery w:val="Page Numbers (Bottom of Page)"/>
        <w:docPartUnique/>
      </w:docPartObj>
    </w:sdtPr>
    <w:sdtContent>
      <w:p w14:paraId="1457E8F8" w14:textId="4FEDC7F2" w:rsidR="00853267" w:rsidRDefault="0085326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4FC46E1" w14:textId="77777777" w:rsidR="00853267" w:rsidRDefault="008532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89AAD4" w14:textId="77777777" w:rsidR="00A878D6" w:rsidRDefault="00A878D6" w:rsidP="00853267">
      <w:pPr>
        <w:spacing w:after="0" w:line="240" w:lineRule="auto"/>
      </w:pPr>
      <w:r>
        <w:separator/>
      </w:r>
    </w:p>
  </w:footnote>
  <w:footnote w:type="continuationSeparator" w:id="0">
    <w:p w14:paraId="059FDE81" w14:textId="77777777" w:rsidR="00A878D6" w:rsidRDefault="00A878D6" w:rsidP="00853267">
      <w:pPr>
        <w:spacing w:after="0" w:line="240" w:lineRule="auto"/>
      </w:pPr>
      <w:r>
        <w:continuationSeparator/>
      </w:r>
    </w:p>
  </w:footnote>
  <w:footnote w:type="continuationNotice" w:id="1">
    <w:p w14:paraId="1CE4F293" w14:textId="77777777" w:rsidR="00E91AA6" w:rsidRDefault="00E91AA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43429"/>
    <w:multiLevelType w:val="hybridMultilevel"/>
    <w:tmpl w:val="A36607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D6C43"/>
    <w:multiLevelType w:val="hybridMultilevel"/>
    <w:tmpl w:val="3684BAFE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A6D47"/>
    <w:multiLevelType w:val="hybridMultilevel"/>
    <w:tmpl w:val="0F7C68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943F7"/>
    <w:multiLevelType w:val="hybridMultilevel"/>
    <w:tmpl w:val="2140FBCA"/>
    <w:lvl w:ilvl="0" w:tplc="3752BBD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8AFECA8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7FA8CE3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6DA6E1E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71DA1BC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230834C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4344FF0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B12673F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BF444D7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4" w15:restartNumberingAfterBreak="0">
    <w:nsid w:val="269C5E2E"/>
    <w:multiLevelType w:val="hybridMultilevel"/>
    <w:tmpl w:val="94FC213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A2F55"/>
    <w:multiLevelType w:val="hybridMultilevel"/>
    <w:tmpl w:val="230C0C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E4E94"/>
    <w:multiLevelType w:val="hybridMultilevel"/>
    <w:tmpl w:val="032AC1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1237E"/>
    <w:multiLevelType w:val="hybridMultilevel"/>
    <w:tmpl w:val="AC20B704"/>
    <w:lvl w:ilvl="0" w:tplc="C54EBAC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F16C870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1A54520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A9D4AAF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49EC596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C4F0D03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72B05C7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D0EC633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3EB04A0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8" w15:restartNumberingAfterBreak="0">
    <w:nsid w:val="402F1BE4"/>
    <w:multiLevelType w:val="hybridMultilevel"/>
    <w:tmpl w:val="5818EAF2"/>
    <w:lvl w:ilvl="0" w:tplc="CC54397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BB844D9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C10220A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AC3C1BA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F67CB2A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09A097A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6FCA14E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390022F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1298B9B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9" w15:restartNumberingAfterBreak="0">
    <w:nsid w:val="44CE6093"/>
    <w:multiLevelType w:val="hybridMultilevel"/>
    <w:tmpl w:val="604496C6"/>
    <w:lvl w:ilvl="0" w:tplc="91DE70E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07D2760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512EBD7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5700055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8A8CC7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297CD27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526EBE0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68FE3A0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8CFAD42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10" w15:restartNumberingAfterBreak="0">
    <w:nsid w:val="4D3C489A"/>
    <w:multiLevelType w:val="hybridMultilevel"/>
    <w:tmpl w:val="E018B1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47634"/>
    <w:multiLevelType w:val="hybridMultilevel"/>
    <w:tmpl w:val="0FEAF3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E74932"/>
    <w:multiLevelType w:val="hybridMultilevel"/>
    <w:tmpl w:val="6C602572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329351">
    <w:abstractNumId w:val="6"/>
  </w:num>
  <w:num w:numId="2" w16cid:durableId="270210354">
    <w:abstractNumId w:val="10"/>
  </w:num>
  <w:num w:numId="3" w16cid:durableId="1427114342">
    <w:abstractNumId w:val="5"/>
  </w:num>
  <w:num w:numId="4" w16cid:durableId="391538855">
    <w:abstractNumId w:val="2"/>
  </w:num>
  <w:num w:numId="5" w16cid:durableId="1404641265">
    <w:abstractNumId w:val="0"/>
  </w:num>
  <w:num w:numId="6" w16cid:durableId="1567375920">
    <w:abstractNumId w:val="11"/>
  </w:num>
  <w:num w:numId="7" w16cid:durableId="264580294">
    <w:abstractNumId w:val="3"/>
  </w:num>
  <w:num w:numId="8" w16cid:durableId="182714938">
    <w:abstractNumId w:val="9"/>
  </w:num>
  <w:num w:numId="9" w16cid:durableId="1224217686">
    <w:abstractNumId w:val="8"/>
  </w:num>
  <w:num w:numId="10" w16cid:durableId="820079293">
    <w:abstractNumId w:val="7"/>
  </w:num>
  <w:num w:numId="11" w16cid:durableId="1093626952">
    <w:abstractNumId w:val="12"/>
  </w:num>
  <w:num w:numId="12" w16cid:durableId="384180686">
    <w:abstractNumId w:val="4"/>
  </w:num>
  <w:num w:numId="13" w16cid:durableId="1182623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clean"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D94"/>
    <w:rsid w:val="0005498A"/>
    <w:rsid w:val="0014203C"/>
    <w:rsid w:val="001571CE"/>
    <w:rsid w:val="001A1E86"/>
    <w:rsid w:val="001B1BDE"/>
    <w:rsid w:val="001E5496"/>
    <w:rsid w:val="00237026"/>
    <w:rsid w:val="00244C47"/>
    <w:rsid w:val="002C0C17"/>
    <w:rsid w:val="002E3549"/>
    <w:rsid w:val="0030558F"/>
    <w:rsid w:val="0039493D"/>
    <w:rsid w:val="004522D9"/>
    <w:rsid w:val="005326B1"/>
    <w:rsid w:val="00593429"/>
    <w:rsid w:val="006A1AE2"/>
    <w:rsid w:val="006C7F44"/>
    <w:rsid w:val="007D59F6"/>
    <w:rsid w:val="008238A0"/>
    <w:rsid w:val="00853267"/>
    <w:rsid w:val="0085501A"/>
    <w:rsid w:val="008F3E3E"/>
    <w:rsid w:val="00A65BA8"/>
    <w:rsid w:val="00A878D6"/>
    <w:rsid w:val="00AB3CC9"/>
    <w:rsid w:val="00AC4D96"/>
    <w:rsid w:val="00AD4170"/>
    <w:rsid w:val="00B17628"/>
    <w:rsid w:val="00B34E43"/>
    <w:rsid w:val="00B95133"/>
    <w:rsid w:val="00BB6136"/>
    <w:rsid w:val="00BD0B8B"/>
    <w:rsid w:val="00C26A5A"/>
    <w:rsid w:val="00CB6177"/>
    <w:rsid w:val="00D617D1"/>
    <w:rsid w:val="00DA3E19"/>
    <w:rsid w:val="00DB417B"/>
    <w:rsid w:val="00DF6574"/>
    <w:rsid w:val="00E3633F"/>
    <w:rsid w:val="00E43BC8"/>
    <w:rsid w:val="00E6032E"/>
    <w:rsid w:val="00E91AA6"/>
    <w:rsid w:val="00EB7293"/>
    <w:rsid w:val="00EE2D94"/>
    <w:rsid w:val="00F07F49"/>
    <w:rsid w:val="00F14DD2"/>
    <w:rsid w:val="2432EFB7"/>
    <w:rsid w:val="24A573E6"/>
    <w:rsid w:val="31262E69"/>
    <w:rsid w:val="4316DE92"/>
    <w:rsid w:val="43878B2F"/>
    <w:rsid w:val="6D0FE14F"/>
    <w:rsid w:val="6ECFB6AB"/>
    <w:rsid w:val="776E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C1306"/>
  <w15:chartTrackingRefBased/>
  <w15:docId w15:val="{224AD991-D17F-428A-9E63-911693D5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2D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D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2D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D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2D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2D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2D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2D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2D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D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E2D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2D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D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2D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2D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2D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2D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2D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2D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2D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2D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2D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2D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2D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2D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2D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2D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2D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2D94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7D59F6"/>
    <w:rPr>
      <w:i/>
      <w:iCs/>
    </w:rPr>
  </w:style>
  <w:style w:type="table" w:styleId="TableGrid">
    <w:name w:val="Table Grid"/>
    <w:basedOn w:val="TableNormal"/>
    <w:uiPriority w:val="39"/>
    <w:rsid w:val="003055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522D9"/>
    <w:pPr>
      <w:spacing w:after="0" w:line="240" w:lineRule="auto"/>
    </w:pPr>
    <w:rPr>
      <w:rFonts w:eastAsiaTheme="minorEastAsia"/>
      <w:kern w:val="0"/>
      <w:sz w:val="22"/>
      <w:szCs w:val="22"/>
      <w:lang w:eastAsia="fr-CA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522D9"/>
    <w:rPr>
      <w:rFonts w:eastAsiaTheme="minorEastAsia"/>
      <w:kern w:val="0"/>
      <w:sz w:val="22"/>
      <w:szCs w:val="22"/>
      <w:lang w:eastAsia="fr-C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532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267"/>
  </w:style>
  <w:style w:type="paragraph" w:styleId="Footer">
    <w:name w:val="footer"/>
    <w:basedOn w:val="Normal"/>
    <w:link w:val="FooterChar"/>
    <w:uiPriority w:val="99"/>
    <w:unhideWhenUsed/>
    <w:rsid w:val="0085326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32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53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91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88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8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BB2014C87DA47929104D374460125" ma:contentTypeVersion="15" ma:contentTypeDescription="Crée un document." ma:contentTypeScope="" ma:versionID="8cd3756505080bdeda1aa0316c4b07f8">
  <xsd:schema xmlns:xsd="http://www.w3.org/2001/XMLSchema" xmlns:xs="http://www.w3.org/2001/XMLSchema" xmlns:p="http://schemas.microsoft.com/office/2006/metadata/properties" xmlns:ns2="ed8f92e0-7131-457c-93d6-19f01a2d29fc" xmlns:ns3="bfebbf7a-8834-4484-93a8-452b1b75c51c" targetNamespace="http://schemas.microsoft.com/office/2006/metadata/properties" ma:root="true" ma:fieldsID="f40f1ff2081e34771f2a49be1a7fe885" ns2:_="" ns3:_="">
    <xsd:import namespace="ed8f92e0-7131-457c-93d6-19f01a2d29fc"/>
    <xsd:import namespace="bfebbf7a-8834-4484-93a8-452b1b75c51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8f92e0-7131-457c-93d6-19f01a2d29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7b52a2e-c0df-479f-9b62-065fd0b20a70}" ma:internalName="TaxCatchAll" ma:showField="CatchAllData" ma:web="ed8f92e0-7131-457c-93d6-19f01a2d2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ebbf7a-8834-4484-93a8-452b1b75c5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248b3011-e4e9-445a-aec3-2d69bf5013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8f92e0-7131-457c-93d6-19f01a2d29fc" xsi:nil="true"/>
    <lcf76f155ced4ddcb4097134ff3c332f xmlns="bfebbf7a-8834-4484-93a8-452b1b75c51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FBBF69-7FD2-4793-8035-866FECBFCD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157F47-8FAA-4A3E-A505-6CD47CE84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8f92e0-7131-457c-93d6-19f01a2d29fc"/>
    <ds:schemaRef ds:uri="bfebbf7a-8834-4484-93a8-452b1b75c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13FB8A-92FC-4FC3-BB01-69D49F7F58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FD7BE3-1250-4753-94FC-A2088D0F20C6}">
  <ds:schemaRefs>
    <ds:schemaRef ds:uri="http://schemas.microsoft.com/office/2006/metadata/properties"/>
    <ds:schemaRef ds:uri="http://schemas.microsoft.com/office/infopath/2007/PartnerControls"/>
    <ds:schemaRef ds:uri="ed8f92e0-7131-457c-93d6-19f01a2d29fc"/>
    <ds:schemaRef ds:uri="bfebbf7a-8834-4484-93a8-452b1b75c5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3347</Words>
  <Characters>19083</Characters>
  <Application>Microsoft Office Word</Application>
  <DocSecurity>4</DocSecurity>
  <Lines>159</Lines>
  <Paragraphs>44</Paragraphs>
  <ScaleCrop>false</ScaleCrop>
  <Company>Collectif de défense des droits de la Montérégie</Company>
  <LinksUpToDate>false</LinksUpToDate>
  <CharactersWithSpaces>22386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 P-38 aux partenaires</dc:title>
  <dc:subject>Compilation des traces</dc:subject>
  <dc:creator>nseillere</dc:creator>
  <cp:keywords/>
  <dc:description/>
  <cp:lastModifiedBy>Conseiller Sorel</cp:lastModifiedBy>
  <cp:revision>4</cp:revision>
  <dcterms:created xsi:type="dcterms:W3CDTF">2024-04-16T19:28:00Z</dcterms:created>
  <dcterms:modified xsi:type="dcterms:W3CDTF">2024-11-29T01:33:00Z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0x0101008ECBB2014C87DA47929104D374460125</vt:lpwstr>
  </property>
  <property fmtid="{D5CDD505-2E9C-101B-9397-08002B2CF9AE}" pid="3" name="MediaServiceImageTags">
    <vt:lpwstr/>
  </property>
</Properties>
</file>